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E2C28" w14:textId="77777777" w:rsidR="00DA226E" w:rsidRPr="000F5E50" w:rsidRDefault="00DA226E" w:rsidP="00900ED0">
      <w:pPr>
        <w:rPr>
          <w:rFonts w:ascii="Palatino Linotype" w:hAnsi="Palatino Linotype" w:cstheme="minorHAnsi"/>
          <w:noProof w:val="0"/>
          <w:sz w:val="23"/>
          <w:szCs w:val="23"/>
          <w:u w:val="single"/>
        </w:rPr>
      </w:pPr>
    </w:p>
    <w:p w14:paraId="36342B1C" w14:textId="11D3268E" w:rsidR="00EB465B" w:rsidRPr="000F5E50" w:rsidRDefault="00EB465B" w:rsidP="00B01676">
      <w:pPr>
        <w:rPr>
          <w:rFonts w:ascii="Palatino Linotype" w:hAnsi="Palatino Linotype" w:cstheme="minorHAnsi"/>
          <w:noProof w:val="0"/>
          <w:sz w:val="23"/>
          <w:szCs w:val="23"/>
          <w:u w:val="single"/>
        </w:rPr>
      </w:pPr>
      <w:r w:rsidRPr="000F5E50">
        <w:rPr>
          <w:rFonts w:ascii="Palatino Linotype" w:hAnsi="Palatino Linotype" w:cstheme="minorHAnsi"/>
          <w:noProof w:val="0"/>
          <w:sz w:val="23"/>
          <w:szCs w:val="23"/>
          <w:u w:val="single"/>
        </w:rPr>
        <w:t>Ἀριθμ. Πρωτ.</w:t>
      </w:r>
      <w:r w:rsidR="00161B64" w:rsidRPr="000F5E50">
        <w:rPr>
          <w:rFonts w:ascii="Palatino Linotype" w:hAnsi="Palatino Linotype" w:cstheme="minorHAnsi"/>
          <w:noProof w:val="0"/>
          <w:sz w:val="23"/>
          <w:szCs w:val="23"/>
          <w:u w:val="single"/>
        </w:rPr>
        <w:t>1</w:t>
      </w:r>
      <w:r w:rsidR="00F826CF" w:rsidRPr="000F5E50">
        <w:rPr>
          <w:rFonts w:ascii="Palatino Linotype" w:hAnsi="Palatino Linotype" w:cstheme="minorHAnsi"/>
          <w:noProof w:val="0"/>
          <w:sz w:val="23"/>
          <w:szCs w:val="23"/>
          <w:u w:val="single"/>
        </w:rPr>
        <w:t>19</w:t>
      </w:r>
    </w:p>
    <w:p w14:paraId="0A66B368" w14:textId="77777777" w:rsidR="00EB465B" w:rsidRPr="000F5E50" w:rsidRDefault="00EB465B" w:rsidP="00900ED0">
      <w:pPr>
        <w:tabs>
          <w:tab w:val="left" w:pos="540"/>
        </w:tabs>
        <w:ind w:firstLine="720"/>
        <w:rPr>
          <w:rFonts w:ascii="Palatino Linotype" w:hAnsi="Palatino Linotype" w:cstheme="minorHAnsi"/>
          <w:noProof w:val="0"/>
          <w:sz w:val="23"/>
          <w:szCs w:val="23"/>
        </w:rPr>
      </w:pPr>
    </w:p>
    <w:p w14:paraId="20FD5548" w14:textId="77777777" w:rsidR="00EB465B" w:rsidRPr="000F5E50" w:rsidRDefault="00EB465B" w:rsidP="00900ED0">
      <w:pPr>
        <w:tabs>
          <w:tab w:val="left" w:pos="540"/>
        </w:tabs>
        <w:ind w:firstLine="720"/>
        <w:jc w:val="center"/>
        <w:rPr>
          <w:rFonts w:ascii="Palatino Linotype" w:hAnsi="Palatino Linotype" w:cstheme="minorHAnsi"/>
          <w:noProof w:val="0"/>
          <w:sz w:val="23"/>
          <w:szCs w:val="23"/>
        </w:rPr>
      </w:pPr>
      <w:r w:rsidRPr="000F5E50">
        <w:rPr>
          <w:rFonts w:ascii="Palatino Linotype" w:hAnsi="Palatino Linotype" w:cstheme="minorHAnsi"/>
          <w:noProof w:val="0"/>
          <w:sz w:val="23"/>
          <w:szCs w:val="23"/>
        </w:rPr>
        <w:t>ΛΟΓΟΣ ΚΑΤΗΧΗΤΗΡΙΟΣ</w:t>
      </w:r>
    </w:p>
    <w:p w14:paraId="31BD5CFC" w14:textId="2A7B6BDD" w:rsidR="00EB465B" w:rsidRPr="000F5E50" w:rsidRDefault="00EB465B" w:rsidP="00900ED0">
      <w:pPr>
        <w:tabs>
          <w:tab w:val="left" w:pos="540"/>
        </w:tabs>
        <w:ind w:firstLine="720"/>
        <w:jc w:val="center"/>
        <w:rPr>
          <w:rFonts w:ascii="Palatino Linotype" w:hAnsi="Palatino Linotype" w:cstheme="minorHAnsi"/>
          <w:noProof w:val="0"/>
          <w:sz w:val="23"/>
          <w:szCs w:val="23"/>
        </w:rPr>
      </w:pPr>
      <w:r w:rsidRPr="000F5E50">
        <w:rPr>
          <w:rFonts w:ascii="Palatino Linotype" w:hAnsi="Palatino Linotype" w:cstheme="minorHAnsi"/>
          <w:noProof w:val="0"/>
          <w:sz w:val="23"/>
          <w:szCs w:val="23"/>
        </w:rPr>
        <w:t xml:space="preserve">ΕΠΙ </w:t>
      </w:r>
      <w:r w:rsidR="00744E84" w:rsidRPr="000F5E50">
        <w:rPr>
          <w:rFonts w:ascii="Palatino Linotype" w:hAnsi="Palatino Linotype" w:cstheme="minorHAnsi"/>
          <w:noProof w:val="0"/>
          <w:sz w:val="23"/>
          <w:szCs w:val="23"/>
        </w:rPr>
        <w:t>Τῌ</w:t>
      </w:r>
      <w:r w:rsidRPr="000F5E50">
        <w:rPr>
          <w:rFonts w:ascii="Palatino Linotype" w:hAnsi="Palatino Linotype" w:cstheme="minorHAnsi"/>
          <w:noProof w:val="0"/>
          <w:sz w:val="23"/>
          <w:szCs w:val="23"/>
        </w:rPr>
        <w:t xml:space="preserve"> ΕΝΑΡΞΕΙ</w:t>
      </w:r>
    </w:p>
    <w:p w14:paraId="48A5015E" w14:textId="63C358B0" w:rsidR="00EB465B" w:rsidRPr="000F5E50" w:rsidRDefault="00EB465B" w:rsidP="00900ED0">
      <w:pPr>
        <w:tabs>
          <w:tab w:val="left" w:pos="540"/>
        </w:tabs>
        <w:ind w:firstLine="720"/>
        <w:jc w:val="center"/>
        <w:rPr>
          <w:rFonts w:ascii="Palatino Linotype" w:hAnsi="Palatino Linotype" w:cstheme="minorHAnsi"/>
          <w:noProof w:val="0"/>
          <w:sz w:val="23"/>
          <w:szCs w:val="23"/>
        </w:rPr>
      </w:pPr>
      <w:r w:rsidRPr="000F5E50">
        <w:rPr>
          <w:rFonts w:ascii="Palatino Linotype" w:hAnsi="Palatino Linotype" w:cstheme="minorHAnsi"/>
          <w:noProof w:val="0"/>
          <w:sz w:val="23"/>
          <w:szCs w:val="23"/>
        </w:rPr>
        <w:t>ΤΗΣ ΑΓΙΑΣ ΚΑΙ ΜΕΓΑΛΗΣ ΤΕΣΣΑΡΑΚΟΣΤΗΣ</w:t>
      </w:r>
    </w:p>
    <w:p w14:paraId="7220E0DF" w14:textId="77777777" w:rsidR="00ED2572" w:rsidRPr="000F5E50" w:rsidRDefault="00ED2572" w:rsidP="00900ED0">
      <w:pPr>
        <w:tabs>
          <w:tab w:val="left" w:pos="540"/>
        </w:tabs>
        <w:ind w:firstLine="720"/>
        <w:jc w:val="center"/>
        <w:rPr>
          <w:rFonts w:ascii="Palatino Linotype" w:hAnsi="Palatino Linotype" w:cstheme="minorHAnsi"/>
          <w:noProof w:val="0"/>
          <w:sz w:val="23"/>
          <w:szCs w:val="23"/>
        </w:rPr>
      </w:pPr>
    </w:p>
    <w:p w14:paraId="7D325A79" w14:textId="77777777" w:rsidR="00EB465B" w:rsidRPr="000F5E50" w:rsidRDefault="00EB465B" w:rsidP="00900ED0">
      <w:pPr>
        <w:tabs>
          <w:tab w:val="left" w:pos="540"/>
        </w:tabs>
        <w:ind w:firstLine="720"/>
        <w:jc w:val="center"/>
        <w:rPr>
          <w:rFonts w:ascii="Palatino Linotype" w:hAnsi="Palatino Linotype" w:cstheme="minorHAnsi"/>
          <w:b/>
          <w:noProof w:val="0"/>
          <w:sz w:val="23"/>
          <w:szCs w:val="23"/>
        </w:rPr>
      </w:pPr>
      <w:r w:rsidRPr="000F5E50">
        <w:rPr>
          <w:rFonts w:ascii="Palatino Linotype" w:hAnsi="Palatino Linotype" w:cstheme="minorHAnsi"/>
          <w:b/>
          <w:noProof w:val="0"/>
          <w:sz w:val="23"/>
          <w:szCs w:val="23"/>
        </w:rPr>
        <w:t>+ Β Α Ρ Θ Ο Λ Ο Μ Α Ι Ο Σ</w:t>
      </w:r>
    </w:p>
    <w:p w14:paraId="0FC5C04E" w14:textId="76ADFDA9" w:rsidR="00EB465B" w:rsidRPr="000F5E50" w:rsidRDefault="00EB465B" w:rsidP="00900ED0">
      <w:pPr>
        <w:tabs>
          <w:tab w:val="left" w:pos="540"/>
        </w:tabs>
        <w:ind w:firstLine="720"/>
        <w:jc w:val="center"/>
        <w:rPr>
          <w:rFonts w:ascii="Palatino Linotype" w:hAnsi="Palatino Linotype" w:cstheme="minorHAnsi"/>
          <w:noProof w:val="0"/>
          <w:sz w:val="23"/>
          <w:szCs w:val="23"/>
        </w:rPr>
      </w:pPr>
      <w:r w:rsidRPr="000F5E50">
        <w:rPr>
          <w:rFonts w:ascii="Palatino Linotype" w:hAnsi="Palatino Linotype" w:cstheme="minorHAnsi"/>
          <w:noProof w:val="0"/>
          <w:sz w:val="23"/>
          <w:szCs w:val="23"/>
        </w:rPr>
        <w:t>ΕΛΕ</w:t>
      </w:r>
      <w:r w:rsidR="00744E84" w:rsidRPr="000F5E50">
        <w:rPr>
          <w:rFonts w:ascii="Palatino Linotype" w:hAnsi="Palatino Linotype"/>
          <w:noProof w:val="0"/>
          <w:sz w:val="23"/>
          <w:szCs w:val="23"/>
        </w:rPr>
        <w:t>ῼ</w:t>
      </w:r>
      <w:r w:rsidRPr="000F5E50">
        <w:rPr>
          <w:rFonts w:ascii="Palatino Linotype" w:hAnsi="Palatino Linotype" w:cstheme="minorHAnsi"/>
          <w:noProof w:val="0"/>
          <w:sz w:val="23"/>
          <w:szCs w:val="23"/>
        </w:rPr>
        <w:t xml:space="preserve"> ΘΕΟΥ</w:t>
      </w:r>
    </w:p>
    <w:p w14:paraId="306F3CFD" w14:textId="77777777" w:rsidR="00EB465B" w:rsidRPr="000F5E50" w:rsidRDefault="00EB465B" w:rsidP="00900ED0">
      <w:pPr>
        <w:tabs>
          <w:tab w:val="left" w:pos="540"/>
        </w:tabs>
        <w:ind w:firstLine="720"/>
        <w:jc w:val="center"/>
        <w:rPr>
          <w:rFonts w:ascii="Palatino Linotype" w:hAnsi="Palatino Linotype" w:cstheme="minorHAnsi"/>
          <w:noProof w:val="0"/>
          <w:sz w:val="23"/>
          <w:szCs w:val="23"/>
        </w:rPr>
      </w:pPr>
      <w:r w:rsidRPr="000F5E50">
        <w:rPr>
          <w:rFonts w:ascii="Palatino Linotype" w:hAnsi="Palatino Linotype" w:cstheme="minorHAnsi"/>
          <w:noProof w:val="0"/>
          <w:sz w:val="23"/>
          <w:szCs w:val="23"/>
        </w:rPr>
        <w:t>ΑΡΧΙΕΠΙΣΚΟΠΟΣ ΚΩΝΣΤΑΝΤΙΝΟΥΠΟΛΕΩΣ - ΝΕΑΣ ΡΩΜΗΣ</w:t>
      </w:r>
    </w:p>
    <w:p w14:paraId="368388C8" w14:textId="77777777" w:rsidR="00EB465B" w:rsidRPr="000F5E50" w:rsidRDefault="00EB465B" w:rsidP="00900ED0">
      <w:pPr>
        <w:tabs>
          <w:tab w:val="left" w:pos="540"/>
        </w:tabs>
        <w:ind w:firstLine="720"/>
        <w:jc w:val="center"/>
        <w:rPr>
          <w:rFonts w:ascii="Palatino Linotype" w:hAnsi="Palatino Linotype" w:cstheme="minorHAnsi"/>
          <w:noProof w:val="0"/>
          <w:sz w:val="23"/>
          <w:szCs w:val="23"/>
        </w:rPr>
      </w:pPr>
      <w:r w:rsidRPr="000F5E50">
        <w:rPr>
          <w:rFonts w:ascii="Palatino Linotype" w:hAnsi="Palatino Linotype" w:cstheme="minorHAnsi"/>
          <w:noProof w:val="0"/>
          <w:sz w:val="23"/>
          <w:szCs w:val="23"/>
        </w:rPr>
        <w:t>ΚΑΙ ΟΙΚΟΥΜΕΝΙΚΟΣ ΠΑΤΡΙΑΡΧΗΣ</w:t>
      </w:r>
    </w:p>
    <w:p w14:paraId="6F233672" w14:textId="77777777" w:rsidR="00EB465B" w:rsidRPr="000F5E50" w:rsidRDefault="00EB465B" w:rsidP="00900ED0">
      <w:pPr>
        <w:tabs>
          <w:tab w:val="left" w:pos="540"/>
        </w:tabs>
        <w:ind w:firstLine="720"/>
        <w:jc w:val="center"/>
        <w:rPr>
          <w:rFonts w:ascii="Palatino Linotype" w:hAnsi="Palatino Linotype" w:cstheme="minorHAnsi"/>
          <w:noProof w:val="0"/>
          <w:sz w:val="23"/>
          <w:szCs w:val="23"/>
        </w:rPr>
      </w:pPr>
      <w:r w:rsidRPr="000F5E50">
        <w:rPr>
          <w:rFonts w:ascii="Palatino Linotype" w:hAnsi="Palatino Linotype" w:cstheme="minorHAnsi"/>
          <w:noProof w:val="0"/>
          <w:sz w:val="23"/>
          <w:szCs w:val="23"/>
        </w:rPr>
        <w:t>ΠΑΝΤΙ Τῼ ΠΛΗΡΩΜΑΤΙ ΤΗΣ ΕΚΚΛΗΣΙΑΣ,</w:t>
      </w:r>
    </w:p>
    <w:p w14:paraId="34ECB2CB" w14:textId="77777777" w:rsidR="00EB465B" w:rsidRPr="000F5E50" w:rsidRDefault="00EB465B" w:rsidP="00900ED0">
      <w:pPr>
        <w:tabs>
          <w:tab w:val="left" w:pos="540"/>
        </w:tabs>
        <w:ind w:firstLine="720"/>
        <w:jc w:val="center"/>
        <w:rPr>
          <w:rFonts w:ascii="Palatino Linotype" w:hAnsi="Palatino Linotype" w:cstheme="minorHAnsi"/>
          <w:noProof w:val="0"/>
          <w:sz w:val="23"/>
          <w:szCs w:val="23"/>
        </w:rPr>
      </w:pPr>
      <w:r w:rsidRPr="000F5E50">
        <w:rPr>
          <w:rFonts w:ascii="Palatino Linotype" w:hAnsi="Palatino Linotype" w:cstheme="minorHAnsi"/>
          <w:noProof w:val="0"/>
          <w:sz w:val="23"/>
          <w:szCs w:val="23"/>
        </w:rPr>
        <w:t>ΧΑΡΙΣ ΕΙΗ ΚΑΙ ΕΙΡΗΝΗ</w:t>
      </w:r>
    </w:p>
    <w:p w14:paraId="7793E77D" w14:textId="77777777" w:rsidR="00EB465B" w:rsidRPr="000F5E50" w:rsidRDefault="00EB465B" w:rsidP="00900ED0">
      <w:pPr>
        <w:tabs>
          <w:tab w:val="left" w:pos="540"/>
        </w:tabs>
        <w:ind w:firstLine="720"/>
        <w:jc w:val="center"/>
        <w:rPr>
          <w:rFonts w:ascii="Palatino Linotype" w:hAnsi="Palatino Linotype" w:cstheme="minorHAnsi"/>
          <w:noProof w:val="0"/>
          <w:sz w:val="23"/>
          <w:szCs w:val="23"/>
        </w:rPr>
      </w:pPr>
      <w:r w:rsidRPr="000F5E50">
        <w:rPr>
          <w:rFonts w:ascii="Palatino Linotype" w:hAnsi="Palatino Linotype" w:cstheme="minorHAnsi"/>
          <w:noProof w:val="0"/>
          <w:sz w:val="23"/>
          <w:szCs w:val="23"/>
        </w:rPr>
        <w:t>ΠΑΡΑ ΤΟΥ ΣΩΤΗΡΟΣ ΚΑΙ ΚΥΡΙΟΥ ΗΜΩΝ ΙΗΣΟΥ ΧΡΙΣΤΟΥ,</w:t>
      </w:r>
    </w:p>
    <w:p w14:paraId="0024AD23" w14:textId="77777777" w:rsidR="00EB465B" w:rsidRPr="000F5E50" w:rsidRDefault="00EB465B" w:rsidP="00900ED0">
      <w:pPr>
        <w:tabs>
          <w:tab w:val="left" w:pos="540"/>
        </w:tabs>
        <w:ind w:firstLine="720"/>
        <w:jc w:val="center"/>
        <w:rPr>
          <w:rFonts w:ascii="Palatino Linotype" w:hAnsi="Palatino Linotype" w:cstheme="minorHAnsi"/>
          <w:noProof w:val="0"/>
          <w:sz w:val="23"/>
          <w:szCs w:val="23"/>
        </w:rPr>
      </w:pPr>
      <w:r w:rsidRPr="000F5E50">
        <w:rPr>
          <w:rFonts w:ascii="Palatino Linotype" w:hAnsi="Palatino Linotype" w:cstheme="minorHAnsi"/>
          <w:noProof w:val="0"/>
          <w:sz w:val="23"/>
          <w:szCs w:val="23"/>
        </w:rPr>
        <w:t>ΠΑΡ᾿ HΜΩΝ ΔΕ ΕΥΧΗ, ΕΥΛΟΓΙΑ ΚΑΙ ΣΥΓΧΩΡΗΣΙΣ</w:t>
      </w:r>
    </w:p>
    <w:p w14:paraId="1A12BB9C" w14:textId="77777777" w:rsidR="00EB465B" w:rsidRPr="000F5E50" w:rsidRDefault="00EB465B" w:rsidP="00900ED0">
      <w:pPr>
        <w:tabs>
          <w:tab w:val="left" w:pos="540"/>
        </w:tabs>
        <w:ind w:firstLine="720"/>
        <w:jc w:val="center"/>
        <w:rPr>
          <w:rFonts w:ascii="Palatino Linotype" w:hAnsi="Palatino Linotype" w:cstheme="minorHAnsi"/>
          <w:noProof w:val="0"/>
          <w:sz w:val="23"/>
          <w:szCs w:val="23"/>
        </w:rPr>
      </w:pPr>
      <w:r w:rsidRPr="000F5E50">
        <w:rPr>
          <w:rFonts w:ascii="Palatino Linotype" w:hAnsi="Palatino Linotype" w:cstheme="minorHAnsi"/>
          <w:noProof w:val="0"/>
          <w:sz w:val="23"/>
          <w:szCs w:val="23"/>
        </w:rPr>
        <w:t>* * *</w:t>
      </w:r>
    </w:p>
    <w:p w14:paraId="5BB4035F" w14:textId="77777777" w:rsidR="00EB465B" w:rsidRPr="000F5E50" w:rsidRDefault="00EB465B" w:rsidP="00900ED0">
      <w:pPr>
        <w:tabs>
          <w:tab w:val="left" w:pos="540"/>
          <w:tab w:val="left" w:pos="1560"/>
        </w:tabs>
        <w:ind w:firstLine="720"/>
        <w:rPr>
          <w:rFonts w:ascii="Palatino Linotype" w:hAnsi="Palatino Linotype" w:cstheme="minorHAnsi"/>
          <w:noProof w:val="0"/>
          <w:sz w:val="23"/>
          <w:szCs w:val="23"/>
        </w:rPr>
      </w:pPr>
    </w:p>
    <w:p w14:paraId="096FB43C" w14:textId="750D8202" w:rsidR="00F826CF" w:rsidRPr="000F5E50" w:rsidRDefault="00052C83" w:rsidP="007E6BDF">
      <w:pPr>
        <w:tabs>
          <w:tab w:val="left" w:pos="540"/>
          <w:tab w:val="left" w:pos="1560"/>
        </w:tabs>
        <w:spacing w:line="360" w:lineRule="auto"/>
        <w:ind w:firstLine="720"/>
        <w:rPr>
          <w:rFonts w:ascii="Palatino Linotype" w:hAnsi="Palatino Linotype" w:cstheme="minorHAnsi"/>
          <w:noProof w:val="0"/>
          <w:sz w:val="23"/>
          <w:szCs w:val="23"/>
        </w:rPr>
      </w:pPr>
      <w:r w:rsidRPr="00267800">
        <w:rPr>
          <w:rFonts w:ascii="Palatino Linotype" w:hAnsi="Palatino Linotype" w:cstheme="minorHAnsi"/>
          <w:noProof w:val="0"/>
          <w:sz w:val="23"/>
          <w:szCs w:val="23"/>
        </w:rPr>
        <w:t>Τιμιώτατοι ἀδελφοί Ἱεράρχαι καί τέκνα ἐν Κυρίῳ εὐλογημένα,</w:t>
      </w:r>
    </w:p>
    <w:p w14:paraId="7E91402E" w14:textId="20FBB9B1" w:rsidR="00F826CF" w:rsidRPr="000F5E50" w:rsidRDefault="000F5E50" w:rsidP="000F5E50">
      <w:pPr>
        <w:tabs>
          <w:tab w:val="left" w:pos="540"/>
          <w:tab w:val="left" w:pos="1560"/>
        </w:tabs>
        <w:rPr>
          <w:rFonts w:ascii="Palatino Linotype" w:hAnsi="Palatino Linotype" w:cstheme="minorHAnsi"/>
          <w:noProof w:val="0"/>
          <w:sz w:val="23"/>
          <w:szCs w:val="23"/>
        </w:rPr>
      </w:pPr>
      <w:r w:rsidRPr="000F5E50">
        <w:rPr>
          <w:rFonts w:ascii="Palatino Linotype" w:hAnsi="Palatino Linotype" w:cstheme="minorHAnsi"/>
          <w:noProof w:val="0"/>
          <w:sz w:val="23"/>
          <w:szCs w:val="23"/>
        </w:rPr>
        <w:tab/>
      </w:r>
      <w:r w:rsidR="00F826CF" w:rsidRPr="000F5E50">
        <w:rPr>
          <w:rFonts w:ascii="Palatino Linotype" w:hAnsi="Palatino Linotype" w:cstheme="minorHAnsi"/>
          <w:noProof w:val="0"/>
          <w:sz w:val="23"/>
          <w:szCs w:val="23"/>
        </w:rPr>
        <w:t>Ἔμπλεοι ἱερᾶς συγκινήσεως</w:t>
      </w:r>
      <w:r w:rsidR="00B91E7B" w:rsidRPr="000F5E50">
        <w:rPr>
          <w:rFonts w:ascii="Palatino Linotype" w:hAnsi="Palatino Linotype" w:cstheme="minorHAnsi"/>
          <w:noProof w:val="0"/>
          <w:sz w:val="23"/>
          <w:szCs w:val="23"/>
        </w:rPr>
        <w:t>,</w:t>
      </w:r>
      <w:r w:rsidR="00F826CF" w:rsidRPr="000F5E50">
        <w:rPr>
          <w:rFonts w:ascii="Palatino Linotype" w:hAnsi="Palatino Linotype" w:cstheme="minorHAnsi"/>
          <w:noProof w:val="0"/>
          <w:sz w:val="23"/>
          <w:szCs w:val="23"/>
        </w:rPr>
        <w:t xml:space="preserve"> εἰσερχόμεθα καί ἐφέτος, </w:t>
      </w:r>
      <w:r w:rsidR="00724651" w:rsidRPr="000F5E50">
        <w:rPr>
          <w:rFonts w:ascii="Palatino Linotype" w:hAnsi="Palatino Linotype" w:cstheme="minorHAnsi"/>
          <w:noProof w:val="0"/>
          <w:sz w:val="23"/>
          <w:szCs w:val="23"/>
        </w:rPr>
        <w:t>Θ</w:t>
      </w:r>
      <w:r w:rsidR="00F826CF" w:rsidRPr="000F5E50">
        <w:rPr>
          <w:rFonts w:ascii="Palatino Linotype" w:hAnsi="Palatino Linotype" w:cstheme="minorHAnsi"/>
          <w:noProof w:val="0"/>
          <w:sz w:val="23"/>
          <w:szCs w:val="23"/>
        </w:rPr>
        <w:t>είᾳ εὐδοκίᾳ, εἰς τήν Ἁγίαν καί Μεγάλην Τεσσαρακοστήν, εἰς τό στάδιον τῶν ἀσκητικῶν ἀγώνων, τόν καιρόν τῆς νηστείας καί τῆς μετανοίας, τῆς ταπεινώσεως καί τῆς προσευχῆς, τῆς πνευματικῆς ἐγρηγόρσεως καί τῆς φιλαδελφίας, μέ τά ὄμματα τῆς καρδίας ἐστραμμένα πρός τόν ζωηφόρον Σταυρόν τοῦ Κυρίου, τόν ὁδηγοῦντα πάντας ἡμᾶς πρός τό Ἅγιον Πάσχα, τό διανοῖ</w:t>
      </w:r>
      <w:r w:rsidR="00724651" w:rsidRPr="000F5E50">
        <w:rPr>
          <w:rFonts w:ascii="Palatino Linotype" w:hAnsi="Palatino Linotype" w:cstheme="minorHAnsi"/>
          <w:noProof w:val="0"/>
          <w:sz w:val="23"/>
          <w:szCs w:val="23"/>
        </w:rPr>
        <w:t>γο</w:t>
      </w:r>
      <w:r w:rsidR="00F826CF" w:rsidRPr="000F5E50">
        <w:rPr>
          <w:rFonts w:ascii="Palatino Linotype" w:hAnsi="Palatino Linotype" w:cstheme="minorHAnsi"/>
          <w:noProof w:val="0"/>
          <w:sz w:val="23"/>
          <w:szCs w:val="23"/>
        </w:rPr>
        <w:t>ν τῷ γένει τῶν ἀνθρώπων τάς πύλας τοῦ Παραδείσου.</w:t>
      </w:r>
    </w:p>
    <w:p w14:paraId="20A03ADA" w14:textId="740F88EC" w:rsidR="007E6BDF" w:rsidRPr="000F5E50" w:rsidRDefault="000F5E50" w:rsidP="000F5E50">
      <w:pPr>
        <w:tabs>
          <w:tab w:val="left" w:pos="540"/>
          <w:tab w:val="left" w:pos="1560"/>
        </w:tabs>
        <w:rPr>
          <w:rFonts w:ascii="Palatino Linotype" w:hAnsi="Palatino Linotype" w:cstheme="minorHAnsi"/>
          <w:noProof w:val="0"/>
          <w:sz w:val="23"/>
          <w:szCs w:val="23"/>
        </w:rPr>
      </w:pPr>
      <w:r w:rsidRPr="000F5E50">
        <w:rPr>
          <w:rFonts w:ascii="Palatino Linotype" w:hAnsi="Palatino Linotype" w:cstheme="minorHAnsi"/>
          <w:noProof w:val="0"/>
          <w:sz w:val="23"/>
          <w:szCs w:val="23"/>
        </w:rPr>
        <w:tab/>
      </w:r>
      <w:r w:rsidR="00F826CF" w:rsidRPr="000F5E50">
        <w:rPr>
          <w:rFonts w:ascii="Palatino Linotype" w:hAnsi="Palatino Linotype" w:cstheme="minorHAnsi"/>
          <w:noProof w:val="0"/>
          <w:sz w:val="23"/>
          <w:szCs w:val="23"/>
        </w:rPr>
        <w:t xml:space="preserve">Ἡ ἀρχομένη εὐλογημένη περίοδος εἶναι εὐκαιρία διά νά συνειδητοποιήσωμεν </w:t>
      </w:r>
      <w:r w:rsidR="005A709F" w:rsidRPr="000F5E50">
        <w:rPr>
          <w:rFonts w:ascii="Palatino Linotype" w:hAnsi="Palatino Linotype" w:cstheme="minorHAnsi"/>
          <w:noProof w:val="0"/>
          <w:sz w:val="23"/>
          <w:szCs w:val="23"/>
        </w:rPr>
        <w:t xml:space="preserve">ἐκ νέου </w:t>
      </w:r>
      <w:r w:rsidR="00F826CF" w:rsidRPr="000F5E50">
        <w:rPr>
          <w:rFonts w:ascii="Palatino Linotype" w:hAnsi="Palatino Linotype" w:cstheme="minorHAnsi"/>
          <w:noProof w:val="0"/>
          <w:sz w:val="23"/>
          <w:szCs w:val="23"/>
        </w:rPr>
        <w:t>τήν ἀλήθει</w:t>
      </w:r>
      <w:r w:rsidR="00724651" w:rsidRPr="000F5E50">
        <w:rPr>
          <w:rFonts w:ascii="Palatino Linotype" w:hAnsi="Palatino Linotype" w:cstheme="minorHAnsi"/>
          <w:noProof w:val="0"/>
          <w:sz w:val="23"/>
          <w:szCs w:val="23"/>
        </w:rPr>
        <w:t>α</w:t>
      </w:r>
      <w:r w:rsidR="00B91E7B" w:rsidRPr="000F5E50">
        <w:rPr>
          <w:rFonts w:ascii="Palatino Linotype" w:hAnsi="Palatino Linotype" w:cstheme="minorHAnsi"/>
          <w:noProof w:val="0"/>
          <w:sz w:val="23"/>
          <w:szCs w:val="23"/>
        </w:rPr>
        <w:t>ν τ</w:t>
      </w:r>
      <w:r w:rsidR="00724651" w:rsidRPr="000F5E50">
        <w:rPr>
          <w:rFonts w:ascii="Palatino Linotype" w:hAnsi="Palatino Linotype" w:cstheme="minorHAnsi"/>
          <w:noProof w:val="0"/>
          <w:sz w:val="23"/>
          <w:szCs w:val="23"/>
        </w:rPr>
        <w:t>ῆ</w:t>
      </w:r>
      <w:r w:rsidR="00B91E7B" w:rsidRPr="000F5E50">
        <w:rPr>
          <w:rFonts w:ascii="Palatino Linotype" w:hAnsi="Palatino Linotype" w:cstheme="minorHAnsi"/>
          <w:noProof w:val="0"/>
          <w:sz w:val="23"/>
          <w:szCs w:val="23"/>
        </w:rPr>
        <w:t>ς</w:t>
      </w:r>
      <w:r w:rsidR="00F826CF" w:rsidRPr="000F5E50">
        <w:rPr>
          <w:rFonts w:ascii="Palatino Linotype" w:hAnsi="Palatino Linotype" w:cstheme="minorHAnsi"/>
          <w:noProof w:val="0"/>
          <w:sz w:val="23"/>
          <w:szCs w:val="23"/>
        </w:rPr>
        <w:t xml:space="preserve"> κατά Χριστόν </w:t>
      </w:r>
      <w:r w:rsidR="00724651" w:rsidRPr="000F5E50">
        <w:rPr>
          <w:rFonts w:ascii="Palatino Linotype" w:hAnsi="Palatino Linotype" w:cstheme="minorHAnsi"/>
          <w:noProof w:val="0"/>
          <w:sz w:val="23"/>
          <w:szCs w:val="23"/>
        </w:rPr>
        <w:t xml:space="preserve">ἀσκήσεως </w:t>
      </w:r>
      <w:r w:rsidR="00F826CF" w:rsidRPr="000F5E50">
        <w:rPr>
          <w:rFonts w:ascii="Palatino Linotype" w:hAnsi="Palatino Linotype" w:cstheme="minorHAnsi"/>
          <w:noProof w:val="0"/>
          <w:sz w:val="23"/>
          <w:szCs w:val="23"/>
        </w:rPr>
        <w:t xml:space="preserve">καί τήν ἄρρηκτον σύνδεσίν της μέ τήν εὐχαριστιακήν πραγμάτωσιν τῆς Ἐκκλησίας, ἡ ὁποία εἰς ὅλας τάς </w:t>
      </w:r>
      <w:r w:rsidR="007E6BDF" w:rsidRPr="000F5E50">
        <w:rPr>
          <w:rFonts w:ascii="Palatino Linotype" w:hAnsi="Palatino Linotype" w:cstheme="minorHAnsi"/>
          <w:noProof w:val="0"/>
          <w:sz w:val="23"/>
          <w:szCs w:val="23"/>
        </w:rPr>
        <w:t xml:space="preserve">ἐκφάνσεις καί διαστάσεις της καταυγάζεται ἀπό τό φῶς καί τήν χαράν τῆς Ἀναστάσεως. Τό πνεῦμα τοῦ ἀσκητισμοῦ οὐδόλως ἀποτελεῖ </w:t>
      </w:r>
      <w:r w:rsidR="000C52EC" w:rsidRPr="000F5E50">
        <w:rPr>
          <w:rFonts w:ascii="Palatino Linotype" w:hAnsi="Palatino Linotype" w:cstheme="minorHAnsi"/>
          <w:noProof w:val="0"/>
          <w:sz w:val="23"/>
          <w:szCs w:val="23"/>
        </w:rPr>
        <w:t>παρείσακτον</w:t>
      </w:r>
      <w:r w:rsidR="007E6BDF" w:rsidRPr="000F5E50">
        <w:rPr>
          <w:rFonts w:ascii="Palatino Linotype" w:hAnsi="Palatino Linotype" w:cstheme="minorHAnsi"/>
          <w:noProof w:val="0"/>
          <w:sz w:val="23"/>
          <w:szCs w:val="23"/>
        </w:rPr>
        <w:t xml:space="preserve"> στοιχεῖον εἰς τόν Χριστιανισμόν, οὔτε εἶναι ἀποτέλεσμα ἐπιρροῆς ἐξωεκκλησιαστικῶν δυαλιστικῶν ἰδεολογημ</w:t>
      </w:r>
      <w:r w:rsidR="00B91E7B" w:rsidRPr="000F5E50">
        <w:rPr>
          <w:rFonts w:ascii="Palatino Linotype" w:hAnsi="Palatino Linotype" w:cstheme="minorHAnsi"/>
          <w:noProof w:val="0"/>
          <w:sz w:val="23"/>
          <w:szCs w:val="23"/>
        </w:rPr>
        <w:t>ά</w:t>
      </w:r>
      <w:r w:rsidR="007E6BDF" w:rsidRPr="000F5E50">
        <w:rPr>
          <w:rFonts w:ascii="Palatino Linotype" w:hAnsi="Palatino Linotype" w:cstheme="minorHAnsi"/>
          <w:noProof w:val="0"/>
          <w:sz w:val="23"/>
          <w:szCs w:val="23"/>
        </w:rPr>
        <w:t>των. Ἄσκησις εἶναι μία ἄλλη λέξις διά τόν χαρακτηρισμόν τῆς χριστιανικῆς ὑπάρξεως</w:t>
      </w:r>
      <w:r w:rsidR="00A52B54" w:rsidRPr="000F5E50">
        <w:rPr>
          <w:rFonts w:ascii="Palatino Linotype" w:hAnsi="Palatino Linotype" w:cstheme="minorHAnsi"/>
          <w:noProof w:val="0"/>
          <w:sz w:val="23"/>
          <w:szCs w:val="23"/>
        </w:rPr>
        <w:t>,</w:t>
      </w:r>
      <w:r w:rsidR="007E6BDF" w:rsidRPr="000F5E50">
        <w:rPr>
          <w:rFonts w:ascii="Palatino Linotype" w:hAnsi="Palatino Linotype" w:cstheme="minorHAnsi"/>
          <w:noProof w:val="0"/>
          <w:sz w:val="23"/>
          <w:szCs w:val="23"/>
        </w:rPr>
        <w:t xml:space="preserve"> συνδέουσα αὐτήν μέ τήν ἀπόλυτον ἐμπιστοσύνην εἰς τήν </w:t>
      </w:r>
      <w:r w:rsidR="00724651" w:rsidRPr="000F5E50">
        <w:rPr>
          <w:rFonts w:ascii="Palatino Linotype" w:hAnsi="Palatino Linotype" w:cstheme="minorHAnsi"/>
          <w:noProof w:val="0"/>
          <w:sz w:val="23"/>
          <w:szCs w:val="23"/>
        </w:rPr>
        <w:t>Θ</w:t>
      </w:r>
      <w:r w:rsidR="007E6BDF" w:rsidRPr="000F5E50">
        <w:rPr>
          <w:rFonts w:ascii="Palatino Linotype" w:hAnsi="Palatino Linotype" w:cstheme="minorHAnsi"/>
          <w:noProof w:val="0"/>
          <w:sz w:val="23"/>
          <w:szCs w:val="23"/>
        </w:rPr>
        <w:t>είαν πρόνοιαν, μέ τήν ἀνεξάντλητον πνευματικ</w:t>
      </w:r>
      <w:r w:rsidR="00724651" w:rsidRPr="000F5E50">
        <w:rPr>
          <w:rFonts w:ascii="Palatino Linotype" w:hAnsi="Palatino Linotype" w:cstheme="minorHAnsi"/>
          <w:noProof w:val="0"/>
          <w:sz w:val="23"/>
          <w:szCs w:val="23"/>
        </w:rPr>
        <w:t>ήν</w:t>
      </w:r>
      <w:r w:rsidR="007E6BDF" w:rsidRPr="000F5E50">
        <w:rPr>
          <w:rFonts w:ascii="Palatino Linotype" w:hAnsi="Palatino Linotype" w:cstheme="minorHAnsi"/>
          <w:noProof w:val="0"/>
          <w:sz w:val="23"/>
          <w:szCs w:val="23"/>
        </w:rPr>
        <w:t xml:space="preserve"> εὐφροσύνην τῆς ἀφιερωμένης εἰς τόν Χριστόν ζωῆς, μέ τήν αὐθυπέρβασιν καί τήν αὐτοπροσφοράν, τήν φιλάνθρωπον ἀγάπην, τόν σεβασμόν πρός τήν κτίσιν πᾶσαν. </w:t>
      </w:r>
    </w:p>
    <w:p w14:paraId="78FEF6ED" w14:textId="74F45D67" w:rsidR="00B91E7B" w:rsidRPr="000F5E50" w:rsidRDefault="000F5E50" w:rsidP="000F5E50">
      <w:pPr>
        <w:rPr>
          <w:rFonts w:ascii="Palatino Linotype" w:hAnsi="Palatino Linotype" w:cstheme="minorHAnsi"/>
          <w:noProof w:val="0"/>
          <w:sz w:val="23"/>
          <w:szCs w:val="23"/>
        </w:rPr>
      </w:pPr>
      <w:r w:rsidRPr="000F5E50">
        <w:rPr>
          <w:rFonts w:ascii="Palatino Linotype" w:hAnsi="Palatino Linotype" w:cstheme="minorHAnsi"/>
          <w:noProof w:val="0"/>
          <w:sz w:val="23"/>
          <w:szCs w:val="23"/>
        </w:rPr>
        <w:tab/>
      </w:r>
      <w:r w:rsidR="007E6BDF" w:rsidRPr="000F5E50">
        <w:rPr>
          <w:rFonts w:ascii="Palatino Linotype" w:hAnsi="Palatino Linotype" w:cstheme="minorHAnsi"/>
          <w:noProof w:val="0"/>
          <w:sz w:val="23"/>
          <w:szCs w:val="23"/>
        </w:rPr>
        <w:t xml:space="preserve">Ἡ ἄσκησις δέν εἶναι ὑπόθεσις αὐτοβούλων ἐπιλογῶν καί </w:t>
      </w:r>
      <w:r w:rsidR="005A709F" w:rsidRPr="000F5E50">
        <w:rPr>
          <w:rFonts w:ascii="Palatino Linotype" w:hAnsi="Palatino Linotype" w:cstheme="minorHAnsi"/>
          <w:noProof w:val="0"/>
          <w:sz w:val="23"/>
          <w:szCs w:val="23"/>
        </w:rPr>
        <w:t>ὑποκειμενικῶν</w:t>
      </w:r>
      <w:r w:rsidR="007E6BDF" w:rsidRPr="000F5E50">
        <w:rPr>
          <w:rFonts w:ascii="Palatino Linotype" w:hAnsi="Palatino Linotype" w:cstheme="minorHAnsi"/>
          <w:noProof w:val="0"/>
          <w:sz w:val="23"/>
          <w:szCs w:val="23"/>
        </w:rPr>
        <w:t xml:space="preserve"> ἰδιαιτερο</w:t>
      </w:r>
      <w:r>
        <w:rPr>
          <w:rFonts w:ascii="Palatino Linotype" w:hAnsi="Palatino Linotype" w:cstheme="minorHAnsi"/>
          <w:noProof w:val="0"/>
          <w:sz w:val="23"/>
          <w:szCs w:val="23"/>
        </w:rPr>
        <w:t>-</w:t>
      </w:r>
      <w:r w:rsidR="007E6BDF" w:rsidRPr="000F5E50">
        <w:rPr>
          <w:rFonts w:ascii="Palatino Linotype" w:hAnsi="Palatino Linotype" w:cstheme="minorHAnsi"/>
          <w:noProof w:val="0"/>
          <w:sz w:val="23"/>
          <w:szCs w:val="23"/>
        </w:rPr>
        <w:t>τήτων, ἀλλά ὑποτ</w:t>
      </w:r>
      <w:r w:rsidR="00724651" w:rsidRPr="000F5E50">
        <w:rPr>
          <w:rFonts w:ascii="Palatino Linotype" w:hAnsi="Palatino Linotype" w:cstheme="minorHAnsi"/>
          <w:noProof w:val="0"/>
          <w:sz w:val="23"/>
          <w:szCs w:val="23"/>
        </w:rPr>
        <w:t>αγή</w:t>
      </w:r>
      <w:r w:rsidR="007E6BDF" w:rsidRPr="000F5E50">
        <w:rPr>
          <w:rFonts w:ascii="Palatino Linotype" w:hAnsi="Palatino Linotype" w:cstheme="minorHAnsi"/>
          <w:noProof w:val="0"/>
          <w:sz w:val="23"/>
          <w:szCs w:val="23"/>
        </w:rPr>
        <w:t xml:space="preserve"> εἰς τόν κανόνα καί τήν «καθολικήν πεῖραν» τῆς Ἐκκλησίας. Ἀποτελεῖ, ὡς ἔχει λεχθῆ, «ἐκκλησιαστικόν»</w:t>
      </w:r>
      <w:r w:rsidR="00724651" w:rsidRPr="000F5E50">
        <w:rPr>
          <w:rFonts w:ascii="Palatino Linotype" w:hAnsi="Palatino Linotype" w:cstheme="minorHAnsi"/>
          <w:noProof w:val="0"/>
          <w:sz w:val="23"/>
          <w:szCs w:val="23"/>
        </w:rPr>
        <w:t>,</w:t>
      </w:r>
      <w:r w:rsidR="007E6BDF" w:rsidRPr="000F5E50">
        <w:rPr>
          <w:rFonts w:ascii="Palatino Linotype" w:hAnsi="Palatino Linotype" w:cstheme="minorHAnsi"/>
          <w:noProof w:val="0"/>
          <w:sz w:val="23"/>
          <w:szCs w:val="23"/>
        </w:rPr>
        <w:t xml:space="preserve"> ὄχι «ἀτομικόν»</w:t>
      </w:r>
      <w:r w:rsidR="00A52B54" w:rsidRPr="000F5E50">
        <w:rPr>
          <w:rFonts w:ascii="Palatino Linotype" w:hAnsi="Palatino Linotype" w:cstheme="minorHAnsi"/>
          <w:noProof w:val="0"/>
          <w:sz w:val="23"/>
          <w:szCs w:val="23"/>
        </w:rPr>
        <w:t>,</w:t>
      </w:r>
      <w:r w:rsidR="007E6BDF" w:rsidRPr="000F5E50">
        <w:rPr>
          <w:rFonts w:ascii="Palatino Linotype" w:hAnsi="Palatino Linotype" w:cstheme="minorHAnsi"/>
          <w:noProof w:val="0"/>
          <w:sz w:val="23"/>
          <w:szCs w:val="23"/>
        </w:rPr>
        <w:t xml:space="preserve"> γεγονός. Ἡ ἐν Ἐκκλησίᾳ ζωή εἶναι ἀδιαί</w:t>
      </w:r>
      <w:r>
        <w:rPr>
          <w:rFonts w:ascii="Palatino Linotype" w:hAnsi="Palatino Linotype" w:cstheme="minorHAnsi"/>
          <w:noProof w:val="0"/>
          <w:sz w:val="23"/>
          <w:szCs w:val="23"/>
        </w:rPr>
        <w:t>-</w:t>
      </w:r>
      <w:r w:rsidR="007E6BDF" w:rsidRPr="000F5E50">
        <w:rPr>
          <w:rFonts w:ascii="Palatino Linotype" w:hAnsi="Palatino Linotype" w:cstheme="minorHAnsi"/>
          <w:noProof w:val="0"/>
          <w:sz w:val="23"/>
          <w:szCs w:val="23"/>
        </w:rPr>
        <w:t>ρετος. Μετάνοια, προσευχή, ταπεινοφροσύνη, συγχωρητικότης, νηστεία, ἔργα εὐποιΐας</w:t>
      </w:r>
      <w:r w:rsidR="00724651" w:rsidRPr="000F5E50">
        <w:rPr>
          <w:rFonts w:ascii="Palatino Linotype" w:hAnsi="Palatino Linotype" w:cstheme="minorHAnsi"/>
          <w:noProof w:val="0"/>
          <w:sz w:val="23"/>
          <w:szCs w:val="23"/>
        </w:rPr>
        <w:t>,</w:t>
      </w:r>
      <w:r w:rsidR="007E6BDF" w:rsidRPr="000F5E50">
        <w:rPr>
          <w:rFonts w:ascii="Palatino Linotype" w:hAnsi="Palatino Linotype" w:cstheme="minorHAnsi"/>
          <w:noProof w:val="0"/>
          <w:sz w:val="23"/>
          <w:szCs w:val="23"/>
        </w:rPr>
        <w:t xml:space="preserve"> εἶναι </w:t>
      </w:r>
      <w:r w:rsidR="005B0EF6" w:rsidRPr="000F5E50">
        <w:rPr>
          <w:rFonts w:ascii="Palatino Linotype" w:hAnsi="Palatino Linotype" w:cstheme="minorHAnsi"/>
          <w:noProof w:val="0"/>
          <w:sz w:val="23"/>
          <w:szCs w:val="23"/>
        </w:rPr>
        <w:t xml:space="preserve">ἀλληλένδετα καί ἀλληλοπεριχωρούμενα. Δέν ὑπάρχει εἰς τήν Ὀρθόδοξον παράδοσιν ἄσκησις ὡς αὐτοσκοπός, ἡ ὁποία πάντοτε ὁδηγεῖ εἰς ὑπερεκτίμησιν τῆς ἀτομικῆς προσπαθείας καί τροφοδοτεῖ τάσεις αὐτοδικαιώσεως. Ἡ Μεγάλη Τεσσαρακοστή εἶναι ὁ κατάλληλος </w:t>
      </w:r>
      <w:r w:rsidR="005A709F" w:rsidRPr="000F5E50">
        <w:rPr>
          <w:rFonts w:ascii="Palatino Linotype" w:hAnsi="Palatino Linotype" w:cstheme="minorHAnsi"/>
          <w:noProof w:val="0"/>
          <w:sz w:val="23"/>
          <w:szCs w:val="23"/>
        </w:rPr>
        <w:t>χρόνος</w:t>
      </w:r>
      <w:r w:rsidR="005B0EF6" w:rsidRPr="000F5E50">
        <w:rPr>
          <w:rFonts w:ascii="Palatino Linotype" w:hAnsi="Palatino Linotype" w:cstheme="minorHAnsi"/>
          <w:noProof w:val="0"/>
          <w:sz w:val="23"/>
          <w:szCs w:val="23"/>
        </w:rPr>
        <w:t xml:space="preserve"> διά τήν βίωσιν τῆς Ἐκκλησίας ὡς τόπο</w:t>
      </w:r>
      <w:r w:rsidR="00724651" w:rsidRPr="000F5E50">
        <w:rPr>
          <w:rFonts w:ascii="Palatino Linotype" w:hAnsi="Palatino Linotype" w:cstheme="minorHAnsi"/>
          <w:noProof w:val="0"/>
          <w:sz w:val="23"/>
          <w:szCs w:val="23"/>
        </w:rPr>
        <w:t>υ</w:t>
      </w:r>
      <w:r w:rsidR="005B0EF6" w:rsidRPr="000F5E50">
        <w:rPr>
          <w:rFonts w:ascii="Palatino Linotype" w:hAnsi="Palatino Linotype" w:cstheme="minorHAnsi"/>
          <w:noProof w:val="0"/>
          <w:sz w:val="23"/>
          <w:szCs w:val="23"/>
        </w:rPr>
        <w:t xml:space="preserve"> καί τρόπο</w:t>
      </w:r>
      <w:r w:rsidR="00724651" w:rsidRPr="000F5E50">
        <w:rPr>
          <w:rFonts w:ascii="Palatino Linotype" w:hAnsi="Palatino Linotype" w:cstheme="minorHAnsi"/>
          <w:noProof w:val="0"/>
          <w:sz w:val="23"/>
          <w:szCs w:val="23"/>
        </w:rPr>
        <w:t>υ</w:t>
      </w:r>
      <w:r w:rsidR="005B0EF6" w:rsidRPr="000F5E50">
        <w:rPr>
          <w:rFonts w:ascii="Palatino Linotype" w:hAnsi="Palatino Linotype" w:cstheme="minorHAnsi"/>
          <w:noProof w:val="0"/>
          <w:sz w:val="23"/>
          <w:szCs w:val="23"/>
        </w:rPr>
        <w:t xml:space="preserve"> ἀποκαλύψεως τῶν δωρεῶν τῆς Χάριτος τοῦ Θεοῦ ἐν τῇ Ἐκκλησίᾳ, πάντοτε </w:t>
      </w:r>
      <w:r w:rsidR="00724651" w:rsidRPr="000F5E50">
        <w:rPr>
          <w:rFonts w:ascii="Palatino Linotype" w:hAnsi="Palatino Linotype" w:cstheme="minorHAnsi"/>
          <w:noProof w:val="0"/>
          <w:sz w:val="23"/>
          <w:szCs w:val="23"/>
        </w:rPr>
        <w:t>ὡς</w:t>
      </w:r>
      <w:r w:rsidR="005B0EF6" w:rsidRPr="000F5E50">
        <w:rPr>
          <w:rFonts w:ascii="Palatino Linotype" w:hAnsi="Palatino Linotype" w:cstheme="minorHAnsi"/>
          <w:noProof w:val="0"/>
          <w:sz w:val="23"/>
          <w:szCs w:val="23"/>
        </w:rPr>
        <w:t xml:space="preserve"> πρόγευσι</w:t>
      </w:r>
      <w:r w:rsidR="00724651" w:rsidRPr="000F5E50">
        <w:rPr>
          <w:rFonts w:ascii="Palatino Linotype" w:hAnsi="Palatino Linotype" w:cstheme="minorHAnsi"/>
          <w:noProof w:val="0"/>
          <w:sz w:val="23"/>
          <w:szCs w:val="23"/>
        </w:rPr>
        <w:t>ς</w:t>
      </w:r>
      <w:r w:rsidR="005B0EF6" w:rsidRPr="000F5E50">
        <w:rPr>
          <w:rFonts w:ascii="Palatino Linotype" w:hAnsi="Palatino Linotype" w:cstheme="minorHAnsi"/>
          <w:noProof w:val="0"/>
          <w:sz w:val="23"/>
          <w:szCs w:val="23"/>
        </w:rPr>
        <w:t xml:space="preserve"> τῆς χαρᾶς τῆς Ἀναστάσεως τοῦ Κυρίου, ὡς τοῦ ἀκρογωνιαίου λίθου τῆς πίστεως ἡμῶν καί τοῦ ὁλοφώτου ὁρίζοντος τῆς «ἐν ἡμῖν ἐλπίδος». Θεοκινήτ</w:t>
      </w:r>
      <w:r w:rsidR="00B91E7B" w:rsidRPr="000F5E50">
        <w:rPr>
          <w:rFonts w:ascii="Palatino Linotype" w:hAnsi="Palatino Linotype" w:cstheme="minorHAnsi"/>
          <w:noProof w:val="0"/>
          <w:sz w:val="23"/>
          <w:szCs w:val="23"/>
        </w:rPr>
        <w:t>ω</w:t>
      </w:r>
      <w:r w:rsidR="005B0EF6" w:rsidRPr="000F5E50">
        <w:rPr>
          <w:rFonts w:ascii="Palatino Linotype" w:hAnsi="Palatino Linotype" w:cstheme="minorHAnsi"/>
          <w:noProof w:val="0"/>
          <w:sz w:val="23"/>
          <w:szCs w:val="23"/>
        </w:rPr>
        <w:t>ς ἡ Ἐκκλη</w:t>
      </w:r>
      <w:r w:rsidR="00B91E7B" w:rsidRPr="000F5E50">
        <w:rPr>
          <w:rFonts w:ascii="Palatino Linotype" w:hAnsi="Palatino Linotype" w:cstheme="minorHAnsi"/>
          <w:noProof w:val="0"/>
          <w:sz w:val="23"/>
          <w:szCs w:val="23"/>
        </w:rPr>
        <w:t xml:space="preserve">σία τιμᾷ κατά τό Σάββατον τῆς Τυροφάγου τήν πανίερον μνήμην τῶν ἐν ἀσκήσει λαμψάντων Ἁγίων ἀνδρῶν καί γυναικῶν, οἱ ὁποῖοι εἶναι οἱ </w:t>
      </w:r>
      <w:r w:rsidR="00724651" w:rsidRPr="000F5E50">
        <w:rPr>
          <w:rFonts w:ascii="Palatino Linotype" w:hAnsi="Palatino Linotype" w:cstheme="minorHAnsi"/>
          <w:noProof w:val="0"/>
          <w:sz w:val="23"/>
          <w:szCs w:val="23"/>
        </w:rPr>
        <w:t xml:space="preserve">ἀρωγοί καί </w:t>
      </w:r>
      <w:r w:rsidR="00B91E7B" w:rsidRPr="000F5E50">
        <w:rPr>
          <w:rFonts w:ascii="Palatino Linotype" w:hAnsi="Palatino Linotype" w:cstheme="minorHAnsi"/>
          <w:noProof w:val="0"/>
          <w:sz w:val="23"/>
          <w:szCs w:val="23"/>
        </w:rPr>
        <w:t xml:space="preserve">συνοδοιπόροι τῶν πιστῶν εἰς τόν δόλιχον τῆς ἀσκήσεως. Εἰς τό στάδιον τῶν πνευματικῶν ἀγωνισμάτων </w:t>
      </w:r>
      <w:r w:rsidR="00B91E7B" w:rsidRPr="000F5E50">
        <w:rPr>
          <w:rFonts w:ascii="Palatino Linotype" w:hAnsi="Palatino Linotype" w:cstheme="minorHAnsi"/>
          <w:noProof w:val="0"/>
          <w:sz w:val="23"/>
          <w:szCs w:val="23"/>
        </w:rPr>
        <w:lastRenderedPageBreak/>
        <w:t xml:space="preserve">ἔχομεν εὐδοκοῦντα τόν ἐν Τριάδι Θεόν, </w:t>
      </w:r>
      <w:r w:rsidR="00724651" w:rsidRPr="000F5E50">
        <w:rPr>
          <w:rFonts w:ascii="Palatino Linotype" w:hAnsi="Palatino Linotype" w:cstheme="minorHAnsi"/>
          <w:noProof w:val="0"/>
          <w:sz w:val="23"/>
          <w:szCs w:val="23"/>
        </w:rPr>
        <w:t>σκέπην</w:t>
      </w:r>
      <w:r w:rsidR="00B91E7B" w:rsidRPr="000F5E50">
        <w:rPr>
          <w:rFonts w:ascii="Palatino Linotype" w:hAnsi="Palatino Linotype" w:cstheme="minorHAnsi"/>
          <w:noProof w:val="0"/>
          <w:sz w:val="23"/>
          <w:szCs w:val="23"/>
        </w:rPr>
        <w:t xml:space="preserve"> τήν Παναγίαν Θεομήτορα καί Μητέρα πάν</w:t>
      </w:r>
      <w:r>
        <w:rPr>
          <w:rFonts w:ascii="Palatino Linotype" w:hAnsi="Palatino Linotype" w:cstheme="minorHAnsi"/>
          <w:noProof w:val="0"/>
          <w:sz w:val="23"/>
          <w:szCs w:val="23"/>
        </w:rPr>
        <w:t>-</w:t>
      </w:r>
      <w:r w:rsidR="00B91E7B" w:rsidRPr="000F5E50">
        <w:rPr>
          <w:rFonts w:ascii="Palatino Linotype" w:hAnsi="Palatino Linotype" w:cstheme="minorHAnsi"/>
          <w:noProof w:val="0"/>
          <w:sz w:val="23"/>
          <w:szCs w:val="23"/>
        </w:rPr>
        <w:t xml:space="preserve">των ἡμῶν, καί </w:t>
      </w:r>
      <w:r w:rsidR="00724651" w:rsidRPr="000F5E50">
        <w:rPr>
          <w:rFonts w:ascii="Palatino Linotype" w:hAnsi="Palatino Linotype" w:cstheme="minorHAnsi"/>
          <w:noProof w:val="0"/>
          <w:sz w:val="23"/>
          <w:szCs w:val="23"/>
        </w:rPr>
        <w:t>πρεσβευτάς</w:t>
      </w:r>
      <w:r w:rsidR="00B91E7B" w:rsidRPr="000F5E50">
        <w:rPr>
          <w:rFonts w:ascii="Palatino Linotype" w:hAnsi="Palatino Linotype" w:cstheme="minorHAnsi"/>
          <w:noProof w:val="0"/>
          <w:sz w:val="23"/>
          <w:szCs w:val="23"/>
        </w:rPr>
        <w:t xml:space="preserve"> τούς Ἁγίους καί τούς μάρτυρας τῆς πίστεως. </w:t>
      </w:r>
    </w:p>
    <w:p w14:paraId="6853D7E2" w14:textId="3F87AFFF" w:rsidR="00B91E7B" w:rsidRPr="000F5E50" w:rsidRDefault="000F5E50" w:rsidP="000F5E50">
      <w:pPr>
        <w:rPr>
          <w:rFonts w:ascii="Palatino Linotype" w:hAnsi="Palatino Linotype" w:cstheme="minorHAnsi"/>
          <w:noProof w:val="0"/>
          <w:sz w:val="23"/>
          <w:szCs w:val="23"/>
        </w:rPr>
      </w:pPr>
      <w:r w:rsidRPr="000F5E50">
        <w:rPr>
          <w:rFonts w:ascii="Palatino Linotype" w:hAnsi="Palatino Linotype" w:cstheme="minorHAnsi"/>
          <w:noProof w:val="0"/>
          <w:sz w:val="23"/>
          <w:szCs w:val="23"/>
        </w:rPr>
        <w:tab/>
      </w:r>
      <w:r w:rsidR="00B91E7B" w:rsidRPr="000F5E50">
        <w:rPr>
          <w:rFonts w:ascii="Palatino Linotype" w:hAnsi="Palatino Linotype" w:cstheme="minorHAnsi"/>
          <w:noProof w:val="0"/>
          <w:sz w:val="23"/>
          <w:szCs w:val="23"/>
        </w:rPr>
        <w:t>Ὁ ὑγιής χριστιανικός ἀσκητισμός εἶναι συμμετοχή τοῦ ὅλου ἀνθρώπου</w:t>
      </w:r>
      <w:r w:rsidR="00A52B54" w:rsidRPr="000F5E50">
        <w:rPr>
          <w:rFonts w:ascii="Palatino Linotype" w:hAnsi="Palatino Linotype" w:cstheme="minorHAnsi"/>
          <w:noProof w:val="0"/>
          <w:sz w:val="23"/>
          <w:szCs w:val="23"/>
        </w:rPr>
        <w:t>,</w:t>
      </w:r>
      <w:r w:rsidR="00B91E7B" w:rsidRPr="000F5E50">
        <w:rPr>
          <w:rFonts w:ascii="Palatino Linotype" w:hAnsi="Palatino Linotype" w:cstheme="minorHAnsi"/>
          <w:noProof w:val="0"/>
          <w:sz w:val="23"/>
          <w:szCs w:val="23"/>
        </w:rPr>
        <w:t xml:space="preserve"> ὡς πνευμα</w:t>
      </w:r>
      <w:r>
        <w:rPr>
          <w:rFonts w:ascii="Palatino Linotype" w:hAnsi="Palatino Linotype" w:cstheme="minorHAnsi"/>
          <w:noProof w:val="0"/>
          <w:sz w:val="23"/>
          <w:szCs w:val="23"/>
        </w:rPr>
        <w:t>-</w:t>
      </w:r>
      <w:r w:rsidR="00B91E7B" w:rsidRPr="000F5E50">
        <w:rPr>
          <w:rFonts w:ascii="Palatino Linotype" w:hAnsi="Palatino Linotype" w:cstheme="minorHAnsi"/>
          <w:noProof w:val="0"/>
          <w:sz w:val="23"/>
          <w:szCs w:val="23"/>
        </w:rPr>
        <w:t>τικῆς, ψυχικῆς καί σωματικῆς ἑνότητος</w:t>
      </w:r>
      <w:r w:rsidR="00724651" w:rsidRPr="000F5E50">
        <w:rPr>
          <w:rFonts w:ascii="Palatino Linotype" w:hAnsi="Palatino Linotype" w:cstheme="minorHAnsi"/>
          <w:noProof w:val="0"/>
          <w:sz w:val="23"/>
          <w:szCs w:val="23"/>
        </w:rPr>
        <w:t>,</w:t>
      </w:r>
      <w:r w:rsidR="00B91E7B" w:rsidRPr="000F5E50">
        <w:rPr>
          <w:rFonts w:ascii="Palatino Linotype" w:hAnsi="Palatino Linotype" w:cstheme="minorHAnsi"/>
          <w:noProof w:val="0"/>
          <w:sz w:val="23"/>
          <w:szCs w:val="23"/>
        </w:rPr>
        <w:t xml:space="preserve"> εἰς τήν ἐν Χριστῷ ζωήν, ἄνευ ὑποτιμήσεως τῆς ὕλης καί τοῦ σώματος καί ἄνευ μανιχαϊζούσης συρρικνώσεως τῆς πνευματικότητος</w:t>
      </w:r>
      <w:r w:rsidR="00724651" w:rsidRPr="000F5E50">
        <w:rPr>
          <w:rFonts w:ascii="Palatino Linotype" w:hAnsi="Palatino Linotype" w:cstheme="minorHAnsi"/>
          <w:noProof w:val="0"/>
          <w:sz w:val="23"/>
          <w:szCs w:val="23"/>
        </w:rPr>
        <w:t>. Ὡ</w:t>
      </w:r>
      <w:r w:rsidR="00B91E7B" w:rsidRPr="000F5E50">
        <w:rPr>
          <w:rFonts w:ascii="Palatino Linotype" w:hAnsi="Palatino Linotype" w:cstheme="minorHAnsi"/>
          <w:noProof w:val="0"/>
          <w:sz w:val="23"/>
          <w:szCs w:val="23"/>
        </w:rPr>
        <w:t xml:space="preserve">ς ἔχει γραφῆ, ἡ χριστιανική ἄσκησις εἶναι ἐν τέλει </w:t>
      </w:r>
      <w:r w:rsidR="00724651" w:rsidRPr="000F5E50">
        <w:rPr>
          <w:rFonts w:ascii="Palatino Linotype" w:hAnsi="Palatino Linotype" w:cstheme="minorHAnsi"/>
          <w:noProof w:val="0"/>
          <w:sz w:val="23"/>
          <w:szCs w:val="23"/>
        </w:rPr>
        <w:t>«</w:t>
      </w:r>
      <w:r w:rsidR="00B91E7B" w:rsidRPr="000F5E50">
        <w:rPr>
          <w:rFonts w:ascii="Palatino Linotype" w:hAnsi="Palatino Linotype" w:cstheme="minorHAnsi"/>
          <w:noProof w:val="0"/>
          <w:sz w:val="23"/>
          <w:szCs w:val="23"/>
        </w:rPr>
        <w:t xml:space="preserve">ἀγώνας ὄχι </w:t>
      </w:r>
      <w:r w:rsidR="00B91E7B" w:rsidRPr="000F5E50">
        <w:rPr>
          <w:rFonts w:ascii="Palatino Linotype" w:hAnsi="Palatino Linotype" w:cstheme="minorHAnsi"/>
          <w:i/>
          <w:iCs/>
          <w:noProof w:val="0"/>
          <w:sz w:val="23"/>
          <w:szCs w:val="23"/>
        </w:rPr>
        <w:t>κατά</w:t>
      </w:r>
      <w:r w:rsidR="00B91E7B" w:rsidRPr="000F5E50">
        <w:rPr>
          <w:rFonts w:ascii="Palatino Linotype" w:hAnsi="Palatino Linotype" w:cstheme="minorHAnsi"/>
          <w:noProof w:val="0"/>
          <w:sz w:val="23"/>
          <w:szCs w:val="23"/>
        </w:rPr>
        <w:t xml:space="preserve"> ἀλλά </w:t>
      </w:r>
      <w:r w:rsidR="00B91E7B" w:rsidRPr="000F5E50">
        <w:rPr>
          <w:rFonts w:ascii="Palatino Linotype" w:hAnsi="Palatino Linotype" w:cstheme="minorHAnsi"/>
          <w:i/>
          <w:iCs/>
          <w:noProof w:val="0"/>
          <w:sz w:val="23"/>
          <w:szCs w:val="23"/>
        </w:rPr>
        <w:t>ὑπέρ</w:t>
      </w:r>
      <w:r w:rsidR="00B91E7B" w:rsidRPr="000F5E50">
        <w:rPr>
          <w:rFonts w:ascii="Palatino Linotype" w:hAnsi="Palatino Linotype" w:cstheme="minorHAnsi"/>
          <w:noProof w:val="0"/>
          <w:sz w:val="23"/>
          <w:szCs w:val="23"/>
        </w:rPr>
        <w:t xml:space="preserve"> τοῦ σώματος</w:t>
      </w:r>
      <w:r w:rsidR="00724651" w:rsidRPr="000F5E50">
        <w:rPr>
          <w:rFonts w:ascii="Palatino Linotype" w:hAnsi="Palatino Linotype" w:cstheme="minorHAnsi"/>
          <w:noProof w:val="0"/>
          <w:sz w:val="23"/>
          <w:szCs w:val="23"/>
        </w:rPr>
        <w:t>»</w:t>
      </w:r>
      <w:r w:rsidR="00B91E7B" w:rsidRPr="000F5E50">
        <w:rPr>
          <w:rFonts w:ascii="Palatino Linotype" w:hAnsi="Palatino Linotype" w:cstheme="minorHAnsi"/>
          <w:noProof w:val="0"/>
          <w:sz w:val="23"/>
          <w:szCs w:val="23"/>
        </w:rPr>
        <w:t xml:space="preserve">, συμφώνως </w:t>
      </w:r>
      <w:r w:rsidR="005A709F" w:rsidRPr="000F5E50">
        <w:rPr>
          <w:rFonts w:ascii="Palatino Linotype" w:hAnsi="Palatino Linotype" w:cstheme="minorHAnsi"/>
          <w:noProof w:val="0"/>
          <w:sz w:val="23"/>
          <w:szCs w:val="23"/>
        </w:rPr>
        <w:t xml:space="preserve">καί </w:t>
      </w:r>
      <w:r w:rsidR="00B91E7B" w:rsidRPr="000F5E50">
        <w:rPr>
          <w:rFonts w:ascii="Palatino Linotype" w:hAnsi="Palatino Linotype" w:cstheme="minorHAnsi"/>
          <w:noProof w:val="0"/>
          <w:sz w:val="23"/>
          <w:szCs w:val="23"/>
        </w:rPr>
        <w:t>πρός τό τοῦ Γεροντικοῦ</w:t>
      </w:r>
      <w:r w:rsidR="0038747B">
        <w:rPr>
          <w:rFonts w:ascii="Palatino Linotype" w:hAnsi="Palatino Linotype" w:cstheme="minorHAnsi"/>
          <w:noProof w:val="0"/>
          <w:sz w:val="23"/>
          <w:szCs w:val="23"/>
        </w:rPr>
        <w:t>:</w:t>
      </w:r>
      <w:r w:rsidR="00B91E7B" w:rsidRPr="000F5E50">
        <w:rPr>
          <w:rFonts w:ascii="Palatino Linotype" w:hAnsi="Palatino Linotype" w:cstheme="minorHAnsi"/>
          <w:noProof w:val="0"/>
          <w:sz w:val="23"/>
          <w:szCs w:val="23"/>
        </w:rPr>
        <w:t xml:space="preserve"> </w:t>
      </w:r>
      <w:r w:rsidR="00724651" w:rsidRPr="000F5E50">
        <w:rPr>
          <w:rFonts w:ascii="Palatino Linotype" w:hAnsi="Palatino Linotype" w:cstheme="minorHAnsi"/>
          <w:noProof w:val="0"/>
          <w:sz w:val="23"/>
          <w:szCs w:val="23"/>
        </w:rPr>
        <w:t>«</w:t>
      </w:r>
      <w:r w:rsidR="00B91E7B" w:rsidRPr="000F5E50">
        <w:rPr>
          <w:rFonts w:ascii="Palatino Linotype" w:hAnsi="Palatino Linotype" w:cstheme="minorHAnsi"/>
          <w:noProof w:val="0"/>
          <w:sz w:val="23"/>
          <w:szCs w:val="23"/>
        </w:rPr>
        <w:t>Ἡμεῖς οὐκ ἐδιδάχθημεν σωματοκτόνοι, ἀλλά παθο</w:t>
      </w:r>
      <w:r>
        <w:rPr>
          <w:rFonts w:ascii="Palatino Linotype" w:hAnsi="Palatino Linotype" w:cstheme="minorHAnsi"/>
          <w:noProof w:val="0"/>
          <w:sz w:val="23"/>
          <w:szCs w:val="23"/>
        </w:rPr>
        <w:t>-</w:t>
      </w:r>
      <w:r w:rsidR="00B91E7B" w:rsidRPr="000F5E50">
        <w:rPr>
          <w:rFonts w:ascii="Palatino Linotype" w:hAnsi="Palatino Linotype" w:cstheme="minorHAnsi"/>
          <w:noProof w:val="0"/>
          <w:sz w:val="23"/>
          <w:szCs w:val="23"/>
        </w:rPr>
        <w:t>κτόνοι».</w:t>
      </w:r>
    </w:p>
    <w:p w14:paraId="738DE79E" w14:textId="3EF067CE" w:rsidR="00B91E7B" w:rsidRPr="000F5E50" w:rsidRDefault="000F5E50" w:rsidP="000F5E50">
      <w:pPr>
        <w:rPr>
          <w:rFonts w:ascii="Palatino Linotype" w:hAnsi="Palatino Linotype" w:cstheme="minorHAnsi"/>
          <w:noProof w:val="0"/>
          <w:sz w:val="23"/>
          <w:szCs w:val="23"/>
        </w:rPr>
      </w:pPr>
      <w:r w:rsidRPr="000F5E50">
        <w:rPr>
          <w:rFonts w:ascii="Palatino Linotype" w:hAnsi="Palatino Linotype" w:cstheme="minorHAnsi"/>
          <w:noProof w:val="0"/>
          <w:sz w:val="23"/>
          <w:szCs w:val="23"/>
        </w:rPr>
        <w:tab/>
      </w:r>
      <w:r w:rsidR="00B91E7B" w:rsidRPr="000F5E50">
        <w:rPr>
          <w:rFonts w:ascii="Palatino Linotype" w:hAnsi="Palatino Linotype" w:cstheme="minorHAnsi"/>
          <w:noProof w:val="0"/>
          <w:sz w:val="23"/>
          <w:szCs w:val="23"/>
        </w:rPr>
        <w:t>Ἀτυχῶς καί ἀστόχως</w:t>
      </w:r>
      <w:r w:rsidR="00724651" w:rsidRPr="000F5E50">
        <w:rPr>
          <w:rFonts w:ascii="Palatino Linotype" w:hAnsi="Palatino Linotype" w:cstheme="minorHAnsi"/>
          <w:noProof w:val="0"/>
          <w:sz w:val="23"/>
          <w:szCs w:val="23"/>
        </w:rPr>
        <w:t>,</w:t>
      </w:r>
      <w:r w:rsidR="00B91E7B" w:rsidRPr="000F5E50">
        <w:rPr>
          <w:rFonts w:ascii="Palatino Linotype" w:hAnsi="Palatino Linotype" w:cstheme="minorHAnsi"/>
          <w:noProof w:val="0"/>
          <w:sz w:val="23"/>
          <w:szCs w:val="23"/>
        </w:rPr>
        <w:t xml:space="preserve"> ὁ χριστιανικός ἀσκητισμός ἐχαρακτηρίσθη ἀπό συγχρόνους διανοητάς ὡς ἄρνησις τῆς χαρᾶς τῆς ζωῆς καί ὡς περιστολή τῆς ἀνθρωπίνης δημιουργι</w:t>
      </w:r>
      <w:r>
        <w:rPr>
          <w:rFonts w:ascii="Palatino Linotype" w:hAnsi="Palatino Linotype" w:cstheme="minorHAnsi"/>
          <w:noProof w:val="0"/>
          <w:sz w:val="23"/>
          <w:szCs w:val="23"/>
        </w:rPr>
        <w:t>-</w:t>
      </w:r>
      <w:r w:rsidR="00B91E7B" w:rsidRPr="000F5E50">
        <w:rPr>
          <w:rFonts w:ascii="Palatino Linotype" w:hAnsi="Palatino Linotype" w:cstheme="minorHAnsi"/>
          <w:noProof w:val="0"/>
          <w:sz w:val="23"/>
          <w:szCs w:val="23"/>
        </w:rPr>
        <w:t>κότητος. Οὐδέν ἀναληθέστερον τούτου! Ἡ ἄσκησις</w:t>
      </w:r>
      <w:r w:rsidR="005A709F" w:rsidRPr="000F5E50">
        <w:rPr>
          <w:rFonts w:ascii="Palatino Linotype" w:hAnsi="Palatino Linotype" w:cstheme="minorHAnsi"/>
          <w:noProof w:val="0"/>
          <w:sz w:val="23"/>
          <w:szCs w:val="23"/>
        </w:rPr>
        <w:t>,</w:t>
      </w:r>
      <w:r w:rsidR="00B91E7B" w:rsidRPr="000F5E50">
        <w:rPr>
          <w:rFonts w:ascii="Palatino Linotype" w:hAnsi="Palatino Linotype" w:cstheme="minorHAnsi"/>
          <w:noProof w:val="0"/>
          <w:sz w:val="23"/>
          <w:szCs w:val="23"/>
        </w:rPr>
        <w:t xml:space="preserve"> ὡς ἀπαλλαγή ἀπό τό ἔχειν καί τήν προσκόλλησιν εἰς τήν κατοχήν πραγμάτων καί</w:t>
      </w:r>
      <w:r w:rsidR="00724651" w:rsidRPr="000F5E50">
        <w:rPr>
          <w:rFonts w:ascii="Palatino Linotype" w:hAnsi="Palatino Linotype" w:cstheme="minorHAnsi"/>
          <w:noProof w:val="0"/>
          <w:sz w:val="23"/>
          <w:szCs w:val="23"/>
        </w:rPr>
        <w:t>,</w:t>
      </w:r>
      <w:r w:rsidR="00B91E7B" w:rsidRPr="000F5E50">
        <w:rPr>
          <w:rFonts w:ascii="Palatino Linotype" w:hAnsi="Palatino Linotype" w:cstheme="minorHAnsi"/>
          <w:noProof w:val="0"/>
          <w:sz w:val="23"/>
          <w:szCs w:val="23"/>
        </w:rPr>
        <w:t xml:space="preserve"> κατ᾿ ἐξοχήν</w:t>
      </w:r>
      <w:r w:rsidR="00724651" w:rsidRPr="000F5E50">
        <w:rPr>
          <w:rFonts w:ascii="Palatino Linotype" w:hAnsi="Palatino Linotype" w:cstheme="minorHAnsi"/>
          <w:noProof w:val="0"/>
          <w:sz w:val="23"/>
          <w:szCs w:val="23"/>
        </w:rPr>
        <w:t>,</w:t>
      </w:r>
      <w:r w:rsidR="00B91E7B" w:rsidRPr="000F5E50">
        <w:rPr>
          <w:rFonts w:ascii="Palatino Linotype" w:hAnsi="Palatino Linotype" w:cstheme="minorHAnsi"/>
          <w:noProof w:val="0"/>
          <w:sz w:val="23"/>
          <w:szCs w:val="23"/>
        </w:rPr>
        <w:t xml:space="preserve"> ὡς ἀπελευθέρωσις ἀπό τό ἐγώ, ἀπό τό «ζητεῖν τά ἑαυτοῦ», ἀπό τό «ἔχειν τοῦ εἶναι μας», εἶναι πηγή καί ἔκφρασις γνησίας ἐλευθερίας. Τί ἀληθέστερον ἀπό τήν ἔξοδον ἐκ τῆς ε</w:t>
      </w:r>
      <w:r w:rsidR="00A52B54" w:rsidRPr="000F5E50">
        <w:rPr>
          <w:rFonts w:ascii="Palatino Linotype" w:hAnsi="Palatino Linotype" w:cstheme="minorHAnsi"/>
          <w:noProof w:val="0"/>
          <w:sz w:val="23"/>
          <w:szCs w:val="23"/>
        </w:rPr>
        <w:t>ἱ</w:t>
      </w:r>
      <w:r w:rsidR="00B91E7B" w:rsidRPr="000F5E50">
        <w:rPr>
          <w:rFonts w:ascii="Palatino Linotype" w:hAnsi="Palatino Linotype" w:cstheme="minorHAnsi"/>
          <w:noProof w:val="0"/>
          <w:sz w:val="23"/>
          <w:szCs w:val="23"/>
        </w:rPr>
        <w:t>ρκτῆς τοῦ «ἀτομικοῦ δικαιώματος» καί ἀπό τήν ἀνοικτοσύνην καί τήν ἀγάπην πρός τόν συνάνθρωπον, ἀπό τήν ἐσωτερικήν «καλήν ἀλλοίωσιν» καί τήν σταθερότητα εἰς τήν ἐφαρμογήν τῶν ἐντολῶν τοῦ Θεοῦ; Τί δημιουργικώ</w:t>
      </w:r>
      <w:r>
        <w:rPr>
          <w:rFonts w:ascii="Palatino Linotype" w:hAnsi="Palatino Linotype" w:cstheme="minorHAnsi"/>
          <w:noProof w:val="0"/>
          <w:sz w:val="23"/>
          <w:szCs w:val="23"/>
        </w:rPr>
        <w:t>-</w:t>
      </w:r>
      <w:r w:rsidR="00B91E7B" w:rsidRPr="000F5E50">
        <w:rPr>
          <w:rFonts w:ascii="Palatino Linotype" w:hAnsi="Palatino Linotype" w:cstheme="minorHAnsi"/>
          <w:noProof w:val="0"/>
          <w:sz w:val="23"/>
          <w:szCs w:val="23"/>
        </w:rPr>
        <w:t>τερον τῆς νηστείας, ὅταν αὐτή εἶναι ὁλιστική στάσις ζωῆς καί ἐκφράζῃ τό ἀσκητικόν καί εὐχαριστιακόν πνεῦμα τῆς Ἐκκλησίας, ὅταν εἶναι «κοινόν ἄθλημα» καί ὄχι ἀτομικόν ἀγώ</w:t>
      </w:r>
      <w:r>
        <w:rPr>
          <w:rFonts w:ascii="Palatino Linotype" w:hAnsi="Palatino Linotype" w:cstheme="minorHAnsi"/>
          <w:noProof w:val="0"/>
          <w:sz w:val="23"/>
          <w:szCs w:val="23"/>
        </w:rPr>
        <w:t>-</w:t>
      </w:r>
      <w:r w:rsidR="00B91E7B" w:rsidRPr="000F5E50">
        <w:rPr>
          <w:rFonts w:ascii="Palatino Linotype" w:hAnsi="Palatino Linotype" w:cstheme="minorHAnsi"/>
          <w:noProof w:val="0"/>
          <w:sz w:val="23"/>
          <w:szCs w:val="23"/>
        </w:rPr>
        <w:t xml:space="preserve">νισμα; Τί ὑπαρξιακῶς συγκλονιστικώτερον ἀπό τήν μετάνοιαν, τήν ἐσωτερικήν μεταστροφήν, ὡς </w:t>
      </w:r>
      <w:r w:rsidR="00724651" w:rsidRPr="000F5E50">
        <w:rPr>
          <w:rFonts w:ascii="Palatino Linotype" w:hAnsi="Palatino Linotype" w:cstheme="minorHAnsi"/>
          <w:noProof w:val="0"/>
          <w:sz w:val="23"/>
          <w:szCs w:val="23"/>
        </w:rPr>
        <w:t>ζωτικήν κατεύθυνσιν</w:t>
      </w:r>
      <w:r w:rsidR="00B91E7B" w:rsidRPr="000F5E50">
        <w:rPr>
          <w:rFonts w:ascii="Palatino Linotype" w:hAnsi="Palatino Linotype" w:cstheme="minorHAnsi"/>
          <w:noProof w:val="0"/>
          <w:sz w:val="23"/>
          <w:szCs w:val="23"/>
        </w:rPr>
        <w:t xml:space="preserve"> πρός τήν ἀλήθειαν, τήν ἐκ νέου ἀνακάλυψιν τῆς δυνάμεως τῆς Θείας Χάριτος</w:t>
      </w:r>
      <w:r w:rsidR="005A709F" w:rsidRPr="000F5E50">
        <w:rPr>
          <w:rFonts w:ascii="Palatino Linotype" w:hAnsi="Palatino Linotype" w:cstheme="minorHAnsi"/>
          <w:noProof w:val="0"/>
          <w:sz w:val="23"/>
          <w:szCs w:val="23"/>
        </w:rPr>
        <w:t>,</w:t>
      </w:r>
      <w:r w:rsidR="00B91E7B" w:rsidRPr="000F5E50">
        <w:rPr>
          <w:rFonts w:ascii="Palatino Linotype" w:hAnsi="Palatino Linotype" w:cstheme="minorHAnsi"/>
          <w:noProof w:val="0"/>
          <w:sz w:val="23"/>
          <w:szCs w:val="23"/>
        </w:rPr>
        <w:t xml:space="preserve"> τοῦ βάθους τῆς ἐν Χριστῷ ζωῆς καί τῆς ἐλπίδος ζωῆς αἰωνίου; Εἶναι ἐντυπωσιακόν τό γεγονός ὅτι, ὅταν ἀντικατεστάθη ὁ πρωτοχριστιανικός χαρακτήρ τῆς Ἁγίας καί Μεγάλης Τεσσαρακοστῆς ὡς περιόδου προετοιμασίας διά τό Ἅγιον Βάπτισμα εἰς τήν Θείαν Λειτουργίαν τῆς Ἀναστάσεως</w:t>
      </w:r>
      <w:r w:rsidR="00724651" w:rsidRPr="000F5E50">
        <w:rPr>
          <w:rFonts w:ascii="Palatino Linotype" w:hAnsi="Palatino Linotype" w:cstheme="minorHAnsi"/>
          <w:noProof w:val="0"/>
          <w:sz w:val="23"/>
          <w:szCs w:val="23"/>
        </w:rPr>
        <w:t>,</w:t>
      </w:r>
      <w:r w:rsidR="00B91E7B" w:rsidRPr="000F5E50">
        <w:rPr>
          <w:rFonts w:ascii="Palatino Linotype" w:hAnsi="Palatino Linotype" w:cstheme="minorHAnsi"/>
          <w:noProof w:val="0"/>
          <w:sz w:val="23"/>
          <w:szCs w:val="23"/>
        </w:rPr>
        <w:t xml:space="preserve"> ἀπό τό «ἦθος τῆς μετανοίας», παρέμεινεν ἡ βίωσις </w:t>
      </w:r>
      <w:r w:rsidR="00724651" w:rsidRPr="000F5E50">
        <w:rPr>
          <w:rFonts w:ascii="Palatino Linotype" w:hAnsi="Palatino Linotype" w:cstheme="minorHAnsi"/>
          <w:noProof w:val="0"/>
          <w:sz w:val="23"/>
          <w:szCs w:val="23"/>
        </w:rPr>
        <w:t>αὐτῆς</w:t>
      </w:r>
      <w:r w:rsidR="00B91E7B" w:rsidRPr="000F5E50">
        <w:rPr>
          <w:rFonts w:ascii="Palatino Linotype" w:hAnsi="Palatino Linotype" w:cstheme="minorHAnsi"/>
          <w:noProof w:val="0"/>
          <w:sz w:val="23"/>
          <w:szCs w:val="23"/>
        </w:rPr>
        <w:t xml:space="preserve"> ὡς «δευτέρου βαπτίσματος». Διά τόν λόγον αὐτόν</w:t>
      </w:r>
      <w:r w:rsidR="00724651" w:rsidRPr="000F5E50">
        <w:rPr>
          <w:rFonts w:ascii="Palatino Linotype" w:hAnsi="Palatino Linotype" w:cstheme="minorHAnsi"/>
          <w:noProof w:val="0"/>
          <w:sz w:val="23"/>
          <w:szCs w:val="23"/>
        </w:rPr>
        <w:t>,</w:t>
      </w:r>
      <w:r w:rsidR="00B91E7B" w:rsidRPr="000F5E50">
        <w:rPr>
          <w:rFonts w:ascii="Palatino Linotype" w:hAnsi="Palatino Linotype" w:cstheme="minorHAnsi"/>
          <w:noProof w:val="0"/>
          <w:sz w:val="23"/>
          <w:szCs w:val="23"/>
        </w:rPr>
        <w:t xml:space="preserve"> ἡ περίοδος τῆς νηστείας καί τῆς μετανοίας δέν εἶναι σκυθρωπή. Ἡ ὑμνολογία μας ὁμιλεῖ διά τό «ἔαρ τῆς νηστείας» καί ἡ Θεολογία ἀποκαλεῖ τήν Μεγάλην Τεσσαρακοστήν «πνευματικήν ἄνοιξιν» καί «περίοδον χαρᾶς καί φωτός». Ὅλα αὐτά ἀποκτοῦν ἰδιαιτέραν ἐπικαιρότητα καί ἀξίαν ἐνώπιον τῆς συγχρόνου ἀνθρωπολογικῆς συγχύσεως καί τῶν,</w:t>
      </w:r>
      <w:r w:rsidR="005A709F" w:rsidRPr="000F5E50">
        <w:rPr>
          <w:rFonts w:ascii="Palatino Linotype" w:hAnsi="Palatino Linotype" w:cstheme="minorHAnsi"/>
          <w:noProof w:val="0"/>
          <w:sz w:val="23"/>
          <w:szCs w:val="23"/>
        </w:rPr>
        <w:t xml:space="preserve"> </w:t>
      </w:r>
      <w:r w:rsidR="00B91E7B" w:rsidRPr="000F5E50">
        <w:rPr>
          <w:rFonts w:ascii="Palatino Linotype" w:hAnsi="Palatino Linotype" w:cstheme="minorHAnsi"/>
          <w:noProof w:val="0"/>
          <w:sz w:val="23"/>
          <w:szCs w:val="23"/>
        </w:rPr>
        <w:t xml:space="preserve">πολιτισμικῆς προελεύσεως, νέων </w:t>
      </w:r>
      <w:r w:rsidR="005A709F" w:rsidRPr="000F5E50">
        <w:rPr>
          <w:rFonts w:ascii="Palatino Linotype" w:hAnsi="Palatino Linotype" w:cstheme="minorHAnsi"/>
          <w:noProof w:val="0"/>
          <w:sz w:val="23"/>
          <w:szCs w:val="23"/>
        </w:rPr>
        <w:t>ἀλλοτριώσεων</w:t>
      </w:r>
      <w:r w:rsidR="00B91E7B" w:rsidRPr="000F5E50">
        <w:rPr>
          <w:rFonts w:ascii="Palatino Linotype" w:hAnsi="Palatino Linotype" w:cstheme="minorHAnsi"/>
          <w:noProof w:val="0"/>
          <w:sz w:val="23"/>
          <w:szCs w:val="23"/>
        </w:rPr>
        <w:t>.</w:t>
      </w:r>
    </w:p>
    <w:p w14:paraId="30F11CE8" w14:textId="5606BE75" w:rsidR="00641ED5" w:rsidRPr="000F5E50" w:rsidRDefault="000F5E50" w:rsidP="000F5E50">
      <w:pPr>
        <w:rPr>
          <w:rFonts w:ascii="Palatino Linotype" w:hAnsi="Palatino Linotype" w:cstheme="minorHAnsi"/>
          <w:noProof w:val="0"/>
          <w:sz w:val="23"/>
          <w:szCs w:val="23"/>
        </w:rPr>
      </w:pPr>
      <w:r w:rsidRPr="000F5E50">
        <w:rPr>
          <w:rFonts w:ascii="Palatino Linotype" w:hAnsi="Palatino Linotype" w:cstheme="minorHAnsi"/>
          <w:noProof w:val="0"/>
          <w:sz w:val="23"/>
          <w:szCs w:val="23"/>
        </w:rPr>
        <w:tab/>
      </w:r>
      <w:r w:rsidR="00641ED5" w:rsidRPr="000F5E50">
        <w:rPr>
          <w:rFonts w:ascii="Palatino Linotype" w:hAnsi="Palatino Linotype" w:cstheme="minorHAnsi"/>
          <w:noProof w:val="0"/>
          <w:sz w:val="23"/>
          <w:szCs w:val="23"/>
        </w:rPr>
        <w:t>Μέ αὐτά τά αἰσθήματα καί τάς σκέψεις, ὑπενθυμίζοντες τοῖς ἐν ἁπάσῃ τῇ δεσποτείᾳ Κυρίου τέκνοις τῆς Ἁγίας τοῦ Χριστοῦ Μεγάλης Ἐκκλησίας ὅτι, κατά τήν ἡμέραν τοῦ Ἀκα</w:t>
      </w:r>
      <w:r>
        <w:rPr>
          <w:rFonts w:ascii="Palatino Linotype" w:hAnsi="Palatino Linotype" w:cstheme="minorHAnsi"/>
          <w:noProof w:val="0"/>
          <w:sz w:val="23"/>
          <w:szCs w:val="23"/>
        </w:rPr>
        <w:t>-</w:t>
      </w:r>
      <w:r w:rsidR="00641ED5" w:rsidRPr="000F5E50">
        <w:rPr>
          <w:rFonts w:ascii="Palatino Linotype" w:hAnsi="Palatino Linotype" w:cstheme="minorHAnsi"/>
          <w:noProof w:val="0"/>
          <w:sz w:val="23"/>
          <w:szCs w:val="23"/>
        </w:rPr>
        <w:t>θίστου Ὕμνου θά κορυφωθοῦν οἱ ἑορτασμοί ἐπί τῇ συμπληρώσει 1400 ἐτῶν ἀπό τοῦ ἔτους 626, ὅτε, πρός ἔκφρασιν εὐγνωμοσύνης πρός τήν Θεοτόκον διά τήν διάσωσιν τῆς Κωνσταντινου</w:t>
      </w:r>
      <w:r>
        <w:rPr>
          <w:rFonts w:ascii="Palatino Linotype" w:hAnsi="Palatino Linotype" w:cstheme="minorHAnsi"/>
          <w:noProof w:val="0"/>
          <w:sz w:val="23"/>
          <w:szCs w:val="23"/>
        </w:rPr>
        <w:t>-</w:t>
      </w:r>
      <w:r w:rsidR="00641ED5" w:rsidRPr="000F5E50">
        <w:rPr>
          <w:rFonts w:ascii="Palatino Linotype" w:hAnsi="Palatino Linotype" w:cstheme="minorHAnsi"/>
          <w:noProof w:val="0"/>
          <w:sz w:val="23"/>
          <w:szCs w:val="23"/>
        </w:rPr>
        <w:t>πόλεως ἀπό ἐπικίνδυνον πολιορκίαν, ἐψάλη «ὀρθοστάδην» εἰς τόν Ἱερόν Ναόν τῶν Βλαχερ</w:t>
      </w:r>
      <w:r>
        <w:rPr>
          <w:rFonts w:ascii="Palatino Linotype" w:hAnsi="Palatino Linotype" w:cstheme="minorHAnsi"/>
          <w:noProof w:val="0"/>
          <w:sz w:val="23"/>
          <w:szCs w:val="23"/>
        </w:rPr>
        <w:t>-</w:t>
      </w:r>
      <w:r w:rsidR="00641ED5" w:rsidRPr="000F5E50">
        <w:rPr>
          <w:rFonts w:ascii="Palatino Linotype" w:hAnsi="Palatino Linotype" w:cstheme="minorHAnsi"/>
          <w:noProof w:val="0"/>
          <w:sz w:val="23"/>
          <w:szCs w:val="23"/>
        </w:rPr>
        <w:t>νῶν ὁ Ἀκάθιστος Ὕμνος, εὐχόμεθα πρός πάντας ὑμᾶς εὔδρομον τό στάδιον τῆς νηστείας, ἐν ἀσκήσει καί ὑπομονῇ, ἐν εὐχαριστίᾳ καί δοξολογίᾳ</w:t>
      </w:r>
      <w:r w:rsidR="00A52B54" w:rsidRPr="000F5E50">
        <w:rPr>
          <w:rFonts w:ascii="Palatino Linotype" w:hAnsi="Palatino Linotype" w:cstheme="minorHAnsi"/>
          <w:noProof w:val="0"/>
          <w:sz w:val="23"/>
          <w:szCs w:val="23"/>
        </w:rPr>
        <w:t>. Εἴθε,</w:t>
      </w:r>
      <w:r w:rsidR="00641ED5" w:rsidRPr="000F5E50">
        <w:rPr>
          <w:rFonts w:ascii="Palatino Linotype" w:hAnsi="Palatino Linotype" w:cstheme="minorHAnsi"/>
          <w:noProof w:val="0"/>
          <w:sz w:val="23"/>
          <w:szCs w:val="23"/>
        </w:rPr>
        <w:t xml:space="preserve"> ἀληθεύοντες ἐν ἀγάπῃ</w:t>
      </w:r>
      <w:r w:rsidR="00A52B54" w:rsidRPr="000F5E50">
        <w:rPr>
          <w:rFonts w:ascii="Palatino Linotype" w:hAnsi="Palatino Linotype" w:cstheme="minorHAnsi"/>
          <w:noProof w:val="0"/>
          <w:sz w:val="23"/>
          <w:szCs w:val="23"/>
        </w:rPr>
        <w:t xml:space="preserve"> καί</w:t>
      </w:r>
      <w:r w:rsidR="00641ED5" w:rsidRPr="000F5E50">
        <w:rPr>
          <w:rFonts w:ascii="Palatino Linotype" w:hAnsi="Palatino Linotype" w:cstheme="minorHAnsi"/>
          <w:noProof w:val="0"/>
          <w:sz w:val="23"/>
          <w:szCs w:val="23"/>
        </w:rPr>
        <w:t xml:space="preserve"> ἁγιαζό</w:t>
      </w:r>
      <w:r>
        <w:rPr>
          <w:rFonts w:ascii="Palatino Linotype" w:hAnsi="Palatino Linotype" w:cstheme="minorHAnsi"/>
          <w:noProof w:val="0"/>
          <w:sz w:val="23"/>
          <w:szCs w:val="23"/>
        </w:rPr>
        <w:t>-</w:t>
      </w:r>
      <w:r w:rsidR="00641ED5" w:rsidRPr="000F5E50">
        <w:rPr>
          <w:rFonts w:ascii="Palatino Linotype" w:hAnsi="Palatino Linotype" w:cstheme="minorHAnsi"/>
          <w:noProof w:val="0"/>
          <w:sz w:val="23"/>
          <w:szCs w:val="23"/>
        </w:rPr>
        <w:t>μενοι ἐν Κυρίῳ</w:t>
      </w:r>
      <w:r w:rsidR="00A52B54" w:rsidRPr="000F5E50">
        <w:rPr>
          <w:rFonts w:ascii="Palatino Linotype" w:hAnsi="Palatino Linotype" w:cstheme="minorHAnsi"/>
          <w:noProof w:val="0"/>
          <w:sz w:val="23"/>
          <w:szCs w:val="23"/>
        </w:rPr>
        <w:t>,</w:t>
      </w:r>
      <w:r w:rsidR="00641ED5" w:rsidRPr="000F5E50">
        <w:rPr>
          <w:rFonts w:ascii="Palatino Linotype" w:hAnsi="Palatino Linotype" w:cstheme="minorHAnsi"/>
          <w:noProof w:val="0"/>
          <w:sz w:val="23"/>
          <w:szCs w:val="23"/>
        </w:rPr>
        <w:t xml:space="preserve"> </w:t>
      </w:r>
      <w:r w:rsidR="00A52B54" w:rsidRPr="000F5E50">
        <w:rPr>
          <w:rFonts w:ascii="Palatino Linotype" w:hAnsi="Palatino Linotype" w:cstheme="minorHAnsi"/>
          <w:noProof w:val="0"/>
          <w:sz w:val="23"/>
          <w:szCs w:val="23"/>
        </w:rPr>
        <w:t xml:space="preserve">νά βαδίσωμεν τήν ὁδόν πρός τήν </w:t>
      </w:r>
      <w:r w:rsidR="00641ED5" w:rsidRPr="000F5E50">
        <w:rPr>
          <w:rFonts w:ascii="Palatino Linotype" w:hAnsi="Palatino Linotype" w:cstheme="minorHAnsi"/>
          <w:noProof w:val="0"/>
          <w:sz w:val="23"/>
          <w:szCs w:val="23"/>
        </w:rPr>
        <w:t>πεπληρωμένη</w:t>
      </w:r>
      <w:r w:rsidR="00A52B54" w:rsidRPr="000F5E50">
        <w:rPr>
          <w:rFonts w:ascii="Palatino Linotype" w:hAnsi="Palatino Linotype" w:cstheme="minorHAnsi"/>
          <w:noProof w:val="0"/>
          <w:sz w:val="23"/>
          <w:szCs w:val="23"/>
        </w:rPr>
        <w:t>ν</w:t>
      </w:r>
      <w:r w:rsidR="00641ED5" w:rsidRPr="000F5E50">
        <w:rPr>
          <w:rFonts w:ascii="Palatino Linotype" w:hAnsi="Palatino Linotype" w:cstheme="minorHAnsi"/>
          <w:noProof w:val="0"/>
          <w:sz w:val="23"/>
          <w:szCs w:val="23"/>
        </w:rPr>
        <w:t xml:space="preserve"> χαρ</w:t>
      </w:r>
      <w:r w:rsidR="00A52B54" w:rsidRPr="000F5E50">
        <w:rPr>
          <w:rFonts w:ascii="Palatino Linotype" w:hAnsi="Palatino Linotype" w:cstheme="minorHAnsi"/>
          <w:noProof w:val="0"/>
          <w:sz w:val="23"/>
          <w:szCs w:val="23"/>
        </w:rPr>
        <w:t>άν</w:t>
      </w:r>
      <w:r w:rsidR="00641ED5" w:rsidRPr="000F5E50">
        <w:rPr>
          <w:rFonts w:ascii="Palatino Linotype" w:hAnsi="Palatino Linotype" w:cstheme="minorHAnsi"/>
          <w:noProof w:val="0"/>
          <w:sz w:val="23"/>
          <w:szCs w:val="23"/>
        </w:rPr>
        <w:t xml:space="preserve"> τῆς λαμπροφόρου Ἀναστάσεως Αὐτοῦ. </w:t>
      </w:r>
    </w:p>
    <w:p w14:paraId="063FBBF5" w14:textId="7DB9F4BB" w:rsidR="00684AC7" w:rsidRPr="000F5E50" w:rsidRDefault="007E6BDF" w:rsidP="000F5E50">
      <w:pPr>
        <w:tabs>
          <w:tab w:val="left" w:pos="540"/>
          <w:tab w:val="left" w:pos="1560"/>
        </w:tabs>
        <w:rPr>
          <w:rFonts w:ascii="Palatino Linotype" w:hAnsi="Palatino Linotype" w:cstheme="minorHAnsi"/>
          <w:noProof w:val="0"/>
          <w:sz w:val="23"/>
          <w:szCs w:val="23"/>
        </w:rPr>
      </w:pPr>
      <w:r w:rsidRPr="000F5E50">
        <w:rPr>
          <w:rFonts w:ascii="Palatino Linotype" w:hAnsi="Palatino Linotype" w:cstheme="minorHAnsi"/>
          <w:noProof w:val="0"/>
          <w:sz w:val="23"/>
          <w:szCs w:val="23"/>
        </w:rPr>
        <w:t xml:space="preserve">      </w:t>
      </w:r>
      <w:r w:rsidR="00F826CF" w:rsidRPr="000F5E50">
        <w:rPr>
          <w:rFonts w:ascii="Palatino Linotype" w:hAnsi="Palatino Linotype" w:cstheme="minorHAnsi"/>
          <w:noProof w:val="0"/>
          <w:sz w:val="23"/>
          <w:szCs w:val="23"/>
        </w:rPr>
        <w:t xml:space="preserve">  </w:t>
      </w:r>
      <w:r w:rsidR="000F5E50">
        <w:rPr>
          <w:rFonts w:ascii="Palatino Linotype" w:hAnsi="Palatino Linotype" w:cstheme="minorHAnsi"/>
          <w:noProof w:val="0"/>
          <w:sz w:val="23"/>
          <w:szCs w:val="23"/>
        </w:rPr>
        <w:tab/>
      </w:r>
      <w:r w:rsidR="000F5E50">
        <w:rPr>
          <w:rFonts w:ascii="Palatino Linotype" w:hAnsi="Palatino Linotype" w:cstheme="minorHAnsi"/>
          <w:noProof w:val="0"/>
          <w:sz w:val="23"/>
          <w:szCs w:val="23"/>
        </w:rPr>
        <w:tab/>
      </w:r>
      <w:r w:rsidR="000F5E50">
        <w:rPr>
          <w:rFonts w:ascii="Palatino Linotype" w:hAnsi="Palatino Linotype" w:cstheme="minorHAnsi"/>
          <w:noProof w:val="0"/>
          <w:sz w:val="23"/>
          <w:szCs w:val="23"/>
        </w:rPr>
        <w:tab/>
      </w:r>
      <w:r w:rsidR="000F5E50">
        <w:rPr>
          <w:rFonts w:ascii="Palatino Linotype" w:hAnsi="Palatino Linotype" w:cstheme="minorHAnsi"/>
          <w:noProof w:val="0"/>
          <w:sz w:val="23"/>
          <w:szCs w:val="23"/>
        </w:rPr>
        <w:tab/>
      </w:r>
      <w:r w:rsidR="000F5E50">
        <w:rPr>
          <w:rFonts w:ascii="Palatino Linotype" w:hAnsi="Palatino Linotype" w:cstheme="minorHAnsi"/>
          <w:noProof w:val="0"/>
          <w:sz w:val="23"/>
          <w:szCs w:val="23"/>
        </w:rPr>
        <w:tab/>
      </w:r>
      <w:r w:rsidR="000F5E50">
        <w:rPr>
          <w:rFonts w:ascii="Palatino Linotype" w:hAnsi="Palatino Linotype" w:cstheme="minorHAnsi"/>
          <w:noProof w:val="0"/>
          <w:sz w:val="23"/>
          <w:szCs w:val="23"/>
        </w:rPr>
        <w:tab/>
      </w:r>
      <w:r w:rsidR="000F5E50">
        <w:rPr>
          <w:rFonts w:ascii="Palatino Linotype" w:hAnsi="Palatino Linotype" w:cstheme="minorHAnsi"/>
          <w:noProof w:val="0"/>
          <w:sz w:val="23"/>
          <w:szCs w:val="23"/>
        </w:rPr>
        <w:tab/>
      </w:r>
      <w:r w:rsidR="000F5E50">
        <w:rPr>
          <w:rFonts w:ascii="Palatino Linotype" w:hAnsi="Palatino Linotype" w:cstheme="minorHAnsi"/>
          <w:noProof w:val="0"/>
          <w:sz w:val="23"/>
          <w:szCs w:val="23"/>
        </w:rPr>
        <w:tab/>
      </w:r>
      <w:r w:rsidR="00EB465B" w:rsidRPr="000F5E50">
        <w:rPr>
          <w:rFonts w:ascii="Palatino Linotype" w:hAnsi="Palatino Linotype" w:cstheme="minorHAnsi"/>
          <w:noProof w:val="0"/>
          <w:sz w:val="23"/>
          <w:szCs w:val="23"/>
        </w:rPr>
        <w:t xml:space="preserve">Ἁγία καί Μεγάλη Τεσσαρακοστή </w:t>
      </w:r>
      <w:r w:rsidR="00D05A93" w:rsidRPr="000F5E50">
        <w:rPr>
          <w:rFonts w:ascii="Palatino Linotype" w:hAnsi="Palatino Linotype" w:cstheme="minorHAnsi"/>
          <w:noProof w:val="0"/>
          <w:sz w:val="23"/>
          <w:szCs w:val="23"/>
        </w:rPr>
        <w:t>͵</w:t>
      </w:r>
      <w:r w:rsidR="00EB465B" w:rsidRPr="000F5E50">
        <w:rPr>
          <w:rFonts w:ascii="Palatino Linotype" w:hAnsi="Palatino Linotype" w:cstheme="minorHAnsi"/>
          <w:noProof w:val="0"/>
          <w:sz w:val="23"/>
          <w:szCs w:val="23"/>
        </w:rPr>
        <w:t>βκ</w:t>
      </w:r>
      <w:r w:rsidR="00F826CF" w:rsidRPr="000F5E50">
        <w:rPr>
          <w:rFonts w:ascii="Palatino Linotype" w:hAnsi="Palatino Linotype" w:cstheme="minorHAnsi"/>
          <w:noProof w:val="0"/>
          <w:sz w:val="23"/>
          <w:szCs w:val="23"/>
        </w:rPr>
        <w:t>ς</w:t>
      </w:r>
      <w:r w:rsidR="00D05A93" w:rsidRPr="000F5E50">
        <w:rPr>
          <w:rFonts w:ascii="Palatino Linotype" w:hAnsi="Palatino Linotype" w:cstheme="minorHAnsi"/>
          <w:noProof w:val="0"/>
          <w:sz w:val="23"/>
          <w:szCs w:val="23"/>
        </w:rPr>
        <w:t>ʹ</w:t>
      </w:r>
    </w:p>
    <w:p w14:paraId="7E67CE4B" w14:textId="77777777" w:rsidR="00684AC7" w:rsidRPr="000F5E50" w:rsidRDefault="00EB465B" w:rsidP="00900ED0">
      <w:pPr>
        <w:ind w:right="849" w:firstLine="720"/>
        <w:jc w:val="right"/>
        <w:rPr>
          <w:rFonts w:ascii="Palatino Linotype" w:hAnsi="Palatino Linotype" w:cstheme="minorHAnsi"/>
          <w:noProof w:val="0"/>
          <w:sz w:val="23"/>
          <w:szCs w:val="23"/>
        </w:rPr>
      </w:pPr>
      <w:r w:rsidRPr="000F5E50">
        <w:rPr>
          <w:rFonts w:ascii="Palatino Linotype" w:hAnsi="Palatino Linotype" w:cstheme="minorHAnsi"/>
          <w:noProof w:val="0"/>
          <w:sz w:val="23"/>
          <w:szCs w:val="23"/>
        </w:rPr>
        <w:t>† Ὁ Κωνσταντινουπόλεως</w:t>
      </w:r>
    </w:p>
    <w:p w14:paraId="05893914" w14:textId="277BEF1F" w:rsidR="00FD56A4" w:rsidRPr="000F5E50" w:rsidRDefault="00EB465B" w:rsidP="00900ED0">
      <w:pPr>
        <w:ind w:firstLine="720"/>
        <w:jc w:val="right"/>
        <w:rPr>
          <w:rFonts w:ascii="Palatino Linotype" w:hAnsi="Palatino Linotype" w:cstheme="minorHAnsi"/>
          <w:noProof w:val="0"/>
          <w:sz w:val="23"/>
          <w:szCs w:val="23"/>
        </w:rPr>
      </w:pPr>
      <w:r w:rsidRPr="000F5E50">
        <w:rPr>
          <w:rFonts w:ascii="Palatino Linotype" w:hAnsi="Palatino Linotype" w:cstheme="minorHAnsi"/>
          <w:noProof w:val="0"/>
          <w:sz w:val="23"/>
          <w:szCs w:val="23"/>
        </w:rPr>
        <w:t>διάπυρος πρός Θεόν εὐχέτης πάντων ὑμῶν</w:t>
      </w:r>
    </w:p>
    <w:p w14:paraId="0655FA4F" w14:textId="77777777" w:rsidR="00FD56A4" w:rsidRDefault="00FD56A4" w:rsidP="00900ED0">
      <w:pPr>
        <w:tabs>
          <w:tab w:val="left" w:pos="540"/>
          <w:tab w:val="left" w:pos="1560"/>
        </w:tabs>
        <w:rPr>
          <w:rFonts w:ascii="Palatino Linotype" w:hAnsi="Palatino Linotype" w:cstheme="minorHAnsi"/>
          <w:noProof w:val="0"/>
          <w:sz w:val="23"/>
          <w:szCs w:val="23"/>
        </w:rPr>
      </w:pPr>
    </w:p>
    <w:p w14:paraId="1BAB9658" w14:textId="77777777" w:rsidR="000F5E50" w:rsidRDefault="000F5E50" w:rsidP="00900ED0">
      <w:pPr>
        <w:tabs>
          <w:tab w:val="left" w:pos="540"/>
          <w:tab w:val="left" w:pos="1560"/>
        </w:tabs>
        <w:rPr>
          <w:rFonts w:ascii="Palatino Linotype" w:hAnsi="Palatino Linotype" w:cstheme="minorHAnsi"/>
          <w:noProof w:val="0"/>
          <w:sz w:val="23"/>
          <w:szCs w:val="23"/>
        </w:rPr>
      </w:pPr>
    </w:p>
    <w:p w14:paraId="40DEB705" w14:textId="77777777" w:rsidR="000F5E50" w:rsidRDefault="000F5E50" w:rsidP="00900ED0">
      <w:pPr>
        <w:tabs>
          <w:tab w:val="left" w:pos="540"/>
          <w:tab w:val="left" w:pos="1560"/>
        </w:tabs>
        <w:rPr>
          <w:rFonts w:ascii="Palatino Linotype" w:hAnsi="Palatino Linotype" w:cstheme="minorHAnsi"/>
          <w:noProof w:val="0"/>
          <w:sz w:val="23"/>
          <w:szCs w:val="23"/>
        </w:rPr>
      </w:pPr>
    </w:p>
    <w:p w14:paraId="1035CFA1" w14:textId="77777777" w:rsidR="000F5E50" w:rsidRDefault="000F5E50" w:rsidP="00900ED0">
      <w:pPr>
        <w:tabs>
          <w:tab w:val="left" w:pos="540"/>
          <w:tab w:val="left" w:pos="1560"/>
        </w:tabs>
        <w:rPr>
          <w:rFonts w:ascii="Palatino Linotype" w:hAnsi="Palatino Linotype" w:cstheme="minorHAnsi"/>
          <w:noProof w:val="0"/>
          <w:sz w:val="23"/>
          <w:szCs w:val="23"/>
        </w:rPr>
      </w:pPr>
    </w:p>
    <w:p w14:paraId="56022284" w14:textId="77777777" w:rsidR="000F5E50" w:rsidRPr="000F5E50" w:rsidRDefault="000F5E50" w:rsidP="00900ED0">
      <w:pPr>
        <w:tabs>
          <w:tab w:val="left" w:pos="540"/>
          <w:tab w:val="left" w:pos="1560"/>
        </w:tabs>
        <w:rPr>
          <w:rFonts w:ascii="Palatino Linotype" w:hAnsi="Palatino Linotype" w:cstheme="minorHAnsi"/>
          <w:noProof w:val="0"/>
          <w:sz w:val="23"/>
          <w:szCs w:val="23"/>
        </w:rPr>
      </w:pPr>
    </w:p>
    <w:p w14:paraId="1158950A" w14:textId="3043D13F" w:rsidR="00A66D22" w:rsidRPr="000F5E50" w:rsidRDefault="00EB465B" w:rsidP="00900ED0">
      <w:pPr>
        <w:tabs>
          <w:tab w:val="left" w:pos="540"/>
          <w:tab w:val="left" w:pos="1560"/>
        </w:tabs>
        <w:ind w:firstLine="720"/>
        <w:rPr>
          <w:rFonts w:ascii="Palatino Linotype" w:hAnsi="Palatino Linotype" w:cstheme="minorHAnsi"/>
          <w:noProof w:val="0"/>
          <w:sz w:val="22"/>
          <w:szCs w:val="22"/>
        </w:rPr>
      </w:pPr>
      <w:r w:rsidRPr="000F5E50">
        <w:rPr>
          <w:rFonts w:ascii="Palatino Linotype" w:hAnsi="Palatino Linotype" w:cstheme="minorHAnsi"/>
          <w:noProof w:val="0"/>
          <w:sz w:val="22"/>
          <w:szCs w:val="22"/>
        </w:rPr>
        <w:t>---------------------</w:t>
      </w:r>
    </w:p>
    <w:p w14:paraId="1119E5BC" w14:textId="7CE97A28" w:rsidR="00EB465B" w:rsidRPr="000F5E50" w:rsidRDefault="00EB465B" w:rsidP="00900ED0">
      <w:pPr>
        <w:tabs>
          <w:tab w:val="left" w:pos="540"/>
          <w:tab w:val="left" w:pos="1560"/>
        </w:tabs>
        <w:ind w:firstLine="720"/>
        <w:rPr>
          <w:rFonts w:ascii="Palatino Linotype" w:hAnsi="Palatino Linotype"/>
          <w:sz w:val="22"/>
          <w:szCs w:val="22"/>
        </w:rPr>
      </w:pPr>
      <w:r w:rsidRPr="000F5E50">
        <w:rPr>
          <w:rFonts w:ascii="Palatino Linotype" w:hAnsi="Palatino Linotype" w:cstheme="minorHAnsi"/>
          <w:noProof w:val="0"/>
          <w:sz w:val="22"/>
          <w:szCs w:val="22"/>
        </w:rPr>
        <w:t xml:space="preserve">Ἀναγνωσθήτω ἐπ᾿ ἐκκλησίας </w:t>
      </w:r>
      <w:r w:rsidR="00F95169" w:rsidRPr="000F5E50">
        <w:rPr>
          <w:rFonts w:ascii="Palatino Linotype" w:hAnsi="Palatino Linotype" w:cstheme="minorHAnsi"/>
          <w:noProof w:val="0"/>
          <w:sz w:val="22"/>
          <w:szCs w:val="22"/>
        </w:rPr>
        <w:t xml:space="preserve">κατά τήν Κυριακήν τῆς Τυρινῆς, </w:t>
      </w:r>
      <w:r w:rsidR="000F5E50">
        <w:rPr>
          <w:rFonts w:ascii="Palatino Linotype" w:hAnsi="Palatino Linotype" w:cstheme="minorHAnsi"/>
          <w:noProof w:val="0"/>
          <w:sz w:val="22"/>
          <w:szCs w:val="22"/>
        </w:rPr>
        <w:t>κ</w:t>
      </w:r>
      <w:r w:rsidR="00AB48F0" w:rsidRPr="000F5E50">
        <w:rPr>
          <w:rFonts w:ascii="Palatino Linotype" w:hAnsi="Palatino Linotype" w:cstheme="minorHAnsi"/>
          <w:noProof w:val="0"/>
          <w:sz w:val="22"/>
          <w:szCs w:val="22"/>
        </w:rPr>
        <w:t>β</w:t>
      </w:r>
      <w:r w:rsidR="00DA1B76" w:rsidRPr="000F5E50">
        <w:rPr>
          <w:rFonts w:ascii="Palatino Linotype" w:hAnsi="Palatino Linotype" w:cstheme="minorHAnsi"/>
          <w:noProof w:val="0"/>
          <w:sz w:val="22"/>
          <w:szCs w:val="22"/>
        </w:rPr>
        <w:t>ʹ</w:t>
      </w:r>
      <w:r w:rsidRPr="000F5E50">
        <w:rPr>
          <w:rFonts w:ascii="Palatino Linotype" w:hAnsi="Palatino Linotype" w:cstheme="minorHAnsi"/>
          <w:noProof w:val="0"/>
          <w:sz w:val="22"/>
          <w:szCs w:val="22"/>
        </w:rPr>
        <w:t xml:space="preserve"> </w:t>
      </w:r>
      <w:r w:rsidR="000F5E50">
        <w:rPr>
          <w:rFonts w:ascii="Palatino Linotype" w:hAnsi="Palatino Linotype" w:cstheme="minorHAnsi"/>
          <w:noProof w:val="0"/>
          <w:sz w:val="22"/>
          <w:szCs w:val="22"/>
        </w:rPr>
        <w:t>Φεβρουαρ</w:t>
      </w:r>
      <w:r w:rsidR="00674186" w:rsidRPr="000F5E50">
        <w:rPr>
          <w:rFonts w:ascii="Palatino Linotype" w:hAnsi="Palatino Linotype" w:cstheme="minorHAnsi"/>
          <w:noProof w:val="0"/>
          <w:sz w:val="22"/>
          <w:szCs w:val="22"/>
        </w:rPr>
        <w:t>ίου</w:t>
      </w:r>
      <w:r w:rsidRPr="000F5E50">
        <w:rPr>
          <w:rFonts w:ascii="Palatino Linotype" w:hAnsi="Palatino Linotype" w:cstheme="minorHAnsi"/>
          <w:noProof w:val="0"/>
          <w:sz w:val="22"/>
          <w:szCs w:val="22"/>
        </w:rPr>
        <w:t>, ἀμέσως μετά τό Ἱερόν Εὐαγγέλιον.</w:t>
      </w:r>
    </w:p>
    <w:sectPr w:rsidR="00EB465B" w:rsidRPr="000F5E50" w:rsidSect="000F5E50">
      <w:footerReference w:type="default" r:id="rId7"/>
      <w:pgSz w:w="11906" w:h="16838" w:code="9"/>
      <w:pgMar w:top="851" w:right="851" w:bottom="567"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7D868" w14:textId="77777777" w:rsidR="0081505A" w:rsidRDefault="0081505A" w:rsidP="000552C6">
      <w:r>
        <w:separator/>
      </w:r>
    </w:p>
  </w:endnote>
  <w:endnote w:type="continuationSeparator" w:id="0">
    <w:p w14:paraId="1E166C0E" w14:textId="77777777" w:rsidR="0081505A" w:rsidRDefault="0081505A" w:rsidP="00055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A2"/>
    <w:family w:val="roman"/>
    <w:pitch w:val="variable"/>
    <w:sig w:usb0="E0000287" w:usb1="40000013" w:usb2="00000000" w:usb3="00000000" w:csb0="0000019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TenGR UC">
    <w:altName w:val="Times New Roman"/>
    <w:charset w:val="00"/>
    <w:family w:val="auto"/>
    <w:pitch w:val="variable"/>
    <w:sig w:usb0="00000087" w:usb1="00000000" w:usb2="00000000" w:usb3="00000000" w:csb0="0000009B"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413894"/>
      <w:docPartObj>
        <w:docPartGallery w:val="Page Numbers (Bottom of Page)"/>
        <w:docPartUnique/>
      </w:docPartObj>
    </w:sdtPr>
    <w:sdtContent>
      <w:p w14:paraId="707FB3F4" w14:textId="7FB12E85" w:rsidR="00B01676" w:rsidRDefault="00B01676">
        <w:pPr>
          <w:pStyle w:val="AltBilgi"/>
          <w:jc w:val="center"/>
        </w:pPr>
        <w:r>
          <w:fldChar w:fldCharType="begin"/>
        </w:r>
        <w:r>
          <w:instrText>PAGE   \* MERGEFORMAT</w:instrText>
        </w:r>
        <w:r>
          <w:fldChar w:fldCharType="separate"/>
        </w:r>
        <w:r>
          <w:rPr>
            <w:lang w:val="tr-TR"/>
          </w:rPr>
          <w:t>2</w:t>
        </w:r>
        <w:r>
          <w:fldChar w:fldCharType="end"/>
        </w:r>
      </w:p>
    </w:sdtContent>
  </w:sdt>
  <w:p w14:paraId="5AB0377B" w14:textId="77777777" w:rsidR="00DD54B5" w:rsidRPr="00DD0226" w:rsidRDefault="00DD54B5">
    <w:pPr>
      <w:pStyle w:val="AltBilgi"/>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2D6E0" w14:textId="77777777" w:rsidR="0081505A" w:rsidRDefault="0081505A" w:rsidP="000552C6">
      <w:r>
        <w:separator/>
      </w:r>
    </w:p>
  </w:footnote>
  <w:footnote w:type="continuationSeparator" w:id="0">
    <w:p w14:paraId="3760FBF4" w14:textId="77777777" w:rsidR="0081505A" w:rsidRDefault="0081505A" w:rsidP="000552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9EA"/>
    <w:rsid w:val="0000059E"/>
    <w:rsid w:val="0000266B"/>
    <w:rsid w:val="00002C2D"/>
    <w:rsid w:val="00015DA1"/>
    <w:rsid w:val="000334D4"/>
    <w:rsid w:val="00040CBB"/>
    <w:rsid w:val="00052C83"/>
    <w:rsid w:val="000552C6"/>
    <w:rsid w:val="000610FC"/>
    <w:rsid w:val="00086B34"/>
    <w:rsid w:val="000871B2"/>
    <w:rsid w:val="00090D54"/>
    <w:rsid w:val="000C52EC"/>
    <w:rsid w:val="000F0CB9"/>
    <w:rsid w:val="000F3DE6"/>
    <w:rsid w:val="000F5E50"/>
    <w:rsid w:val="00110586"/>
    <w:rsid w:val="00114E10"/>
    <w:rsid w:val="00117708"/>
    <w:rsid w:val="001215FC"/>
    <w:rsid w:val="001229F1"/>
    <w:rsid w:val="001323C0"/>
    <w:rsid w:val="00136A7D"/>
    <w:rsid w:val="00153DAC"/>
    <w:rsid w:val="00160B27"/>
    <w:rsid w:val="00161B64"/>
    <w:rsid w:val="001706FE"/>
    <w:rsid w:val="001744CB"/>
    <w:rsid w:val="001820B1"/>
    <w:rsid w:val="00182AC9"/>
    <w:rsid w:val="00184B3A"/>
    <w:rsid w:val="001B1C50"/>
    <w:rsid w:val="001D2051"/>
    <w:rsid w:val="001D7422"/>
    <w:rsid w:val="001E104E"/>
    <w:rsid w:val="001E5BA6"/>
    <w:rsid w:val="001E64A8"/>
    <w:rsid w:val="001F2295"/>
    <w:rsid w:val="001F2373"/>
    <w:rsid w:val="00231057"/>
    <w:rsid w:val="0027029E"/>
    <w:rsid w:val="00273312"/>
    <w:rsid w:val="00290E4F"/>
    <w:rsid w:val="00291AEB"/>
    <w:rsid w:val="002A5004"/>
    <w:rsid w:val="002D071A"/>
    <w:rsid w:val="002D447A"/>
    <w:rsid w:val="00310AAF"/>
    <w:rsid w:val="003161E1"/>
    <w:rsid w:val="00321DBA"/>
    <w:rsid w:val="00331AD8"/>
    <w:rsid w:val="00373B2D"/>
    <w:rsid w:val="0038747B"/>
    <w:rsid w:val="003918F9"/>
    <w:rsid w:val="003A06CC"/>
    <w:rsid w:val="003A2EFF"/>
    <w:rsid w:val="003A5AC3"/>
    <w:rsid w:val="003B13F6"/>
    <w:rsid w:val="003E534E"/>
    <w:rsid w:val="0044134A"/>
    <w:rsid w:val="00482754"/>
    <w:rsid w:val="00483878"/>
    <w:rsid w:val="004A2AC5"/>
    <w:rsid w:val="004B6ADD"/>
    <w:rsid w:val="004C2E33"/>
    <w:rsid w:val="004C3357"/>
    <w:rsid w:val="004D0042"/>
    <w:rsid w:val="004E7B04"/>
    <w:rsid w:val="004F09F5"/>
    <w:rsid w:val="004F124D"/>
    <w:rsid w:val="004F19D7"/>
    <w:rsid w:val="004F47EF"/>
    <w:rsid w:val="0051322F"/>
    <w:rsid w:val="005316B1"/>
    <w:rsid w:val="00534CEB"/>
    <w:rsid w:val="005539E3"/>
    <w:rsid w:val="00565F32"/>
    <w:rsid w:val="00571558"/>
    <w:rsid w:val="00572AC1"/>
    <w:rsid w:val="005872D8"/>
    <w:rsid w:val="00587910"/>
    <w:rsid w:val="005A2608"/>
    <w:rsid w:val="005A709F"/>
    <w:rsid w:val="005B0EF6"/>
    <w:rsid w:val="005B66CB"/>
    <w:rsid w:val="005C1E94"/>
    <w:rsid w:val="005C39E8"/>
    <w:rsid w:val="005D47DD"/>
    <w:rsid w:val="00602E05"/>
    <w:rsid w:val="0060306D"/>
    <w:rsid w:val="006161D2"/>
    <w:rsid w:val="006178BB"/>
    <w:rsid w:val="00621CD9"/>
    <w:rsid w:val="00624AEA"/>
    <w:rsid w:val="00626002"/>
    <w:rsid w:val="00641ED5"/>
    <w:rsid w:val="00661EFC"/>
    <w:rsid w:val="00662C0B"/>
    <w:rsid w:val="00664F95"/>
    <w:rsid w:val="00674186"/>
    <w:rsid w:val="00683F66"/>
    <w:rsid w:val="00684AC7"/>
    <w:rsid w:val="006936C1"/>
    <w:rsid w:val="006A0208"/>
    <w:rsid w:val="006A3EC2"/>
    <w:rsid w:val="006A4A43"/>
    <w:rsid w:val="006A5FE7"/>
    <w:rsid w:val="006E328E"/>
    <w:rsid w:val="006F6E4E"/>
    <w:rsid w:val="007017E9"/>
    <w:rsid w:val="0072098E"/>
    <w:rsid w:val="00724651"/>
    <w:rsid w:val="00734B0A"/>
    <w:rsid w:val="00744E84"/>
    <w:rsid w:val="007579D6"/>
    <w:rsid w:val="00764C2B"/>
    <w:rsid w:val="007712F2"/>
    <w:rsid w:val="007741A1"/>
    <w:rsid w:val="00792183"/>
    <w:rsid w:val="007A16D2"/>
    <w:rsid w:val="007B736E"/>
    <w:rsid w:val="007C0899"/>
    <w:rsid w:val="007D3808"/>
    <w:rsid w:val="007D383D"/>
    <w:rsid w:val="007E0C56"/>
    <w:rsid w:val="007E6BDF"/>
    <w:rsid w:val="007F0582"/>
    <w:rsid w:val="0081505A"/>
    <w:rsid w:val="00847A38"/>
    <w:rsid w:val="00864E67"/>
    <w:rsid w:val="008832C9"/>
    <w:rsid w:val="00897CE0"/>
    <w:rsid w:val="008A251F"/>
    <w:rsid w:val="008B071E"/>
    <w:rsid w:val="008B6034"/>
    <w:rsid w:val="008D2856"/>
    <w:rsid w:val="008D3291"/>
    <w:rsid w:val="008D4076"/>
    <w:rsid w:val="008E59C8"/>
    <w:rsid w:val="008F3A24"/>
    <w:rsid w:val="008F6A55"/>
    <w:rsid w:val="00900ED0"/>
    <w:rsid w:val="009012E4"/>
    <w:rsid w:val="00910422"/>
    <w:rsid w:val="009238E9"/>
    <w:rsid w:val="00927653"/>
    <w:rsid w:val="00930F9C"/>
    <w:rsid w:val="0093152C"/>
    <w:rsid w:val="00932E76"/>
    <w:rsid w:val="00961981"/>
    <w:rsid w:val="009641E1"/>
    <w:rsid w:val="00966426"/>
    <w:rsid w:val="009720FC"/>
    <w:rsid w:val="009749CF"/>
    <w:rsid w:val="009804C9"/>
    <w:rsid w:val="009809EA"/>
    <w:rsid w:val="009A1D67"/>
    <w:rsid w:val="009A39B8"/>
    <w:rsid w:val="009B5427"/>
    <w:rsid w:val="009C5397"/>
    <w:rsid w:val="009D1432"/>
    <w:rsid w:val="009D1741"/>
    <w:rsid w:val="009E464D"/>
    <w:rsid w:val="009F0D2F"/>
    <w:rsid w:val="009F3B9F"/>
    <w:rsid w:val="00A21279"/>
    <w:rsid w:val="00A2749D"/>
    <w:rsid w:val="00A440DA"/>
    <w:rsid w:val="00A4532B"/>
    <w:rsid w:val="00A47608"/>
    <w:rsid w:val="00A47D76"/>
    <w:rsid w:val="00A52B54"/>
    <w:rsid w:val="00A52E21"/>
    <w:rsid w:val="00A66D22"/>
    <w:rsid w:val="00A679CF"/>
    <w:rsid w:val="00A8687C"/>
    <w:rsid w:val="00A87DA1"/>
    <w:rsid w:val="00A95783"/>
    <w:rsid w:val="00AA7BEA"/>
    <w:rsid w:val="00AB39AA"/>
    <w:rsid w:val="00AB48F0"/>
    <w:rsid w:val="00AE318E"/>
    <w:rsid w:val="00AE46EC"/>
    <w:rsid w:val="00AE7684"/>
    <w:rsid w:val="00AF25B9"/>
    <w:rsid w:val="00B01676"/>
    <w:rsid w:val="00B20DC7"/>
    <w:rsid w:val="00B22F25"/>
    <w:rsid w:val="00B23A8A"/>
    <w:rsid w:val="00B36668"/>
    <w:rsid w:val="00B37FF0"/>
    <w:rsid w:val="00B91E7B"/>
    <w:rsid w:val="00BB5DAC"/>
    <w:rsid w:val="00BC242C"/>
    <w:rsid w:val="00BC2605"/>
    <w:rsid w:val="00BD133A"/>
    <w:rsid w:val="00BD23CF"/>
    <w:rsid w:val="00BD4215"/>
    <w:rsid w:val="00BF3B8D"/>
    <w:rsid w:val="00C03FDC"/>
    <w:rsid w:val="00C07F84"/>
    <w:rsid w:val="00C24B6C"/>
    <w:rsid w:val="00C40EAC"/>
    <w:rsid w:val="00C84885"/>
    <w:rsid w:val="00CA04EC"/>
    <w:rsid w:val="00CA28F0"/>
    <w:rsid w:val="00CA5284"/>
    <w:rsid w:val="00CD5EEA"/>
    <w:rsid w:val="00CE36B7"/>
    <w:rsid w:val="00CF0733"/>
    <w:rsid w:val="00D05A93"/>
    <w:rsid w:val="00D13785"/>
    <w:rsid w:val="00D2193A"/>
    <w:rsid w:val="00D4703D"/>
    <w:rsid w:val="00D571AE"/>
    <w:rsid w:val="00D67A63"/>
    <w:rsid w:val="00D95F6D"/>
    <w:rsid w:val="00DA1B76"/>
    <w:rsid w:val="00DA226E"/>
    <w:rsid w:val="00DA52B8"/>
    <w:rsid w:val="00DB15AB"/>
    <w:rsid w:val="00DC31C4"/>
    <w:rsid w:val="00DD0226"/>
    <w:rsid w:val="00DD54B5"/>
    <w:rsid w:val="00DD64B6"/>
    <w:rsid w:val="00DE511B"/>
    <w:rsid w:val="00DE6073"/>
    <w:rsid w:val="00DF0030"/>
    <w:rsid w:val="00DF14AF"/>
    <w:rsid w:val="00DF59DE"/>
    <w:rsid w:val="00E317E6"/>
    <w:rsid w:val="00E37EB4"/>
    <w:rsid w:val="00E7508B"/>
    <w:rsid w:val="00E82BDC"/>
    <w:rsid w:val="00EB465B"/>
    <w:rsid w:val="00EC67CE"/>
    <w:rsid w:val="00EC79AD"/>
    <w:rsid w:val="00EC7DC9"/>
    <w:rsid w:val="00ED2572"/>
    <w:rsid w:val="00ED50D6"/>
    <w:rsid w:val="00ED621B"/>
    <w:rsid w:val="00ED6852"/>
    <w:rsid w:val="00ED6B89"/>
    <w:rsid w:val="00EE0366"/>
    <w:rsid w:val="00EE2064"/>
    <w:rsid w:val="00EE3A37"/>
    <w:rsid w:val="00EF351F"/>
    <w:rsid w:val="00F0235C"/>
    <w:rsid w:val="00F118FF"/>
    <w:rsid w:val="00F23481"/>
    <w:rsid w:val="00F30FEC"/>
    <w:rsid w:val="00F31988"/>
    <w:rsid w:val="00F36A00"/>
    <w:rsid w:val="00F548B7"/>
    <w:rsid w:val="00F56A66"/>
    <w:rsid w:val="00F772F0"/>
    <w:rsid w:val="00F80DB1"/>
    <w:rsid w:val="00F826CF"/>
    <w:rsid w:val="00F83BCF"/>
    <w:rsid w:val="00F86C4D"/>
    <w:rsid w:val="00F90420"/>
    <w:rsid w:val="00F95169"/>
    <w:rsid w:val="00FB6D40"/>
    <w:rsid w:val="00FD56A4"/>
    <w:rsid w:val="00FD7773"/>
    <w:rsid w:val="00FE0878"/>
    <w:rsid w:val="00FF5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39C68"/>
  <w15:docId w15:val="{27A4E057-71C8-4C35-8F97-5DEC7DC93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HAnsi" w:hAnsi="Palatino Linotype"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9EA"/>
    <w:pPr>
      <w:spacing w:after="0" w:line="240" w:lineRule="auto"/>
      <w:jc w:val="both"/>
    </w:pPr>
    <w:rPr>
      <w:rFonts w:ascii="TimesTenGR UC" w:eastAsia="Times New Roman" w:hAnsi="TimesTenGR UC" w:cs="Times New Roman"/>
      <w:noProof/>
      <w:sz w:val="28"/>
      <w:szCs w:val="24"/>
      <w:lang w:val="el-GR" w:eastAsia="el-G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552C6"/>
    <w:pPr>
      <w:tabs>
        <w:tab w:val="center" w:pos="4536"/>
        <w:tab w:val="right" w:pos="9072"/>
      </w:tabs>
    </w:pPr>
  </w:style>
  <w:style w:type="character" w:customStyle="1" w:styleId="stBilgiChar">
    <w:name w:val="Üst Bilgi Char"/>
    <w:basedOn w:val="VarsaylanParagrafYazTipi"/>
    <w:link w:val="stBilgi"/>
    <w:uiPriority w:val="99"/>
    <w:rsid w:val="000552C6"/>
    <w:rPr>
      <w:rFonts w:ascii="TimesTenGR UC" w:eastAsia="Times New Roman" w:hAnsi="TimesTenGR UC" w:cs="Times New Roman"/>
      <w:noProof/>
      <w:sz w:val="28"/>
      <w:szCs w:val="24"/>
      <w:lang w:val="el-GR" w:eastAsia="el-GR"/>
    </w:rPr>
  </w:style>
  <w:style w:type="paragraph" w:styleId="AltBilgi">
    <w:name w:val="footer"/>
    <w:basedOn w:val="Normal"/>
    <w:link w:val="AltBilgiChar"/>
    <w:uiPriority w:val="99"/>
    <w:unhideWhenUsed/>
    <w:rsid w:val="000552C6"/>
    <w:pPr>
      <w:tabs>
        <w:tab w:val="center" w:pos="4536"/>
        <w:tab w:val="right" w:pos="9072"/>
      </w:tabs>
    </w:pPr>
  </w:style>
  <w:style w:type="character" w:customStyle="1" w:styleId="AltBilgiChar">
    <w:name w:val="Alt Bilgi Char"/>
    <w:basedOn w:val="VarsaylanParagrafYazTipi"/>
    <w:link w:val="AltBilgi"/>
    <w:uiPriority w:val="99"/>
    <w:rsid w:val="000552C6"/>
    <w:rPr>
      <w:rFonts w:ascii="TimesTenGR UC" w:eastAsia="Times New Roman" w:hAnsi="TimesTenGR UC" w:cs="Times New Roman"/>
      <w:noProof/>
      <w:sz w:val="28"/>
      <w:szCs w:val="24"/>
      <w:lang w:val="el-GR" w:eastAsia="el-GR"/>
    </w:rPr>
  </w:style>
  <w:style w:type="paragraph" w:styleId="BalonMetni">
    <w:name w:val="Balloon Text"/>
    <w:basedOn w:val="Normal"/>
    <w:link w:val="BalonMetniChar"/>
    <w:uiPriority w:val="99"/>
    <w:semiHidden/>
    <w:unhideWhenUsed/>
    <w:rsid w:val="000552C6"/>
    <w:rPr>
      <w:rFonts w:ascii="Tahoma" w:hAnsi="Tahoma" w:cs="Tahoma"/>
      <w:sz w:val="16"/>
      <w:szCs w:val="16"/>
    </w:rPr>
  </w:style>
  <w:style w:type="character" w:customStyle="1" w:styleId="BalonMetniChar">
    <w:name w:val="Balon Metni Char"/>
    <w:basedOn w:val="VarsaylanParagrafYazTipi"/>
    <w:link w:val="BalonMetni"/>
    <w:uiPriority w:val="99"/>
    <w:semiHidden/>
    <w:rsid w:val="000552C6"/>
    <w:rPr>
      <w:rFonts w:ascii="Tahoma" w:eastAsia="Times New Roman" w:hAnsi="Tahoma" w:cs="Tahoma"/>
      <w:noProof/>
      <w:sz w:val="16"/>
      <w:szCs w:val="16"/>
      <w:lang w:val="el-GR" w:eastAsia="el-GR"/>
    </w:rPr>
  </w:style>
  <w:style w:type="paragraph" w:styleId="DipnotMetni">
    <w:name w:val="footnote text"/>
    <w:basedOn w:val="Normal"/>
    <w:link w:val="DipnotMetniChar"/>
    <w:uiPriority w:val="99"/>
    <w:unhideWhenUsed/>
    <w:rsid w:val="00961981"/>
    <w:rPr>
      <w:sz w:val="24"/>
    </w:rPr>
  </w:style>
  <w:style w:type="character" w:customStyle="1" w:styleId="DipnotMetniChar">
    <w:name w:val="Dipnot Metni Char"/>
    <w:basedOn w:val="VarsaylanParagrafYazTipi"/>
    <w:link w:val="DipnotMetni"/>
    <w:uiPriority w:val="99"/>
    <w:rsid w:val="00961981"/>
    <w:rPr>
      <w:rFonts w:ascii="TimesTenGR UC" w:eastAsia="Times New Roman" w:hAnsi="TimesTenGR UC" w:cs="Times New Roman"/>
      <w:noProof/>
      <w:szCs w:val="24"/>
      <w:lang w:val="el-GR" w:eastAsia="el-GR"/>
    </w:rPr>
  </w:style>
  <w:style w:type="character" w:styleId="DipnotBavurusu">
    <w:name w:val="footnote reference"/>
    <w:basedOn w:val="VarsaylanParagrafYazTipi"/>
    <w:uiPriority w:val="99"/>
    <w:unhideWhenUsed/>
    <w:rsid w:val="009619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ED54A-909A-BE4A-AC1D-19CC748A5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904</Words>
  <Characters>5154</Characters>
  <Application>Microsoft Office Word</Application>
  <DocSecurity>0</DocSecurity>
  <Lines>42</Lines>
  <Paragraphs>12</Paragraphs>
  <ScaleCrop>false</ScaleCrop>
  <HeadingPairs>
    <vt:vector size="6" baseType="variant">
      <vt:variant>
        <vt:lpstr>Τίτλος</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Bartholomeos</dc:creator>
  <cp:lastModifiedBy>Fener Rum Patrikhanesi</cp:lastModifiedBy>
  <cp:revision>13</cp:revision>
  <cp:lastPrinted>2026-02-11T08:58:00Z</cp:lastPrinted>
  <dcterms:created xsi:type="dcterms:W3CDTF">2026-02-10T08:20:00Z</dcterms:created>
  <dcterms:modified xsi:type="dcterms:W3CDTF">2026-02-13T06:26:00Z</dcterms:modified>
</cp:coreProperties>
</file>